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CE464" w14:textId="63589455" w:rsidR="00EB44A8" w:rsidRPr="00EB44A8" w:rsidRDefault="00EB44A8" w:rsidP="00EB44A8">
      <w:pPr>
        <w:pStyle w:val="a9"/>
        <w:jc w:val="left"/>
        <w:rPr>
          <w:rFonts w:ascii="Times New Roman" w:hAnsi="Times New Roman"/>
          <w:i w:val="0"/>
          <w:noProof w:val="0"/>
          <w:sz w:val="24"/>
        </w:rPr>
      </w:pPr>
      <w:bookmarkStart w:id="0" w:name="OLE_LINK103"/>
      <w:bookmarkStart w:id="1" w:name="OLE_LINK104"/>
      <w:r w:rsidRPr="00EB44A8">
        <w:rPr>
          <w:rFonts w:ascii="Times New Roman" w:hAnsi="Times New Roman"/>
          <w:i w:val="0"/>
          <w:noProof w:val="0"/>
          <w:sz w:val="24"/>
        </w:rPr>
        <w:t>3GPP TSG-RAN WG4 Meeting #94-e</w:t>
      </w:r>
      <w:r w:rsidRPr="00EB44A8">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Pr>
          <w:rFonts w:ascii="Times New Roman" w:hAnsi="Times New Roman"/>
          <w:i w:val="0"/>
          <w:noProof w:val="0"/>
          <w:sz w:val="24"/>
        </w:rPr>
        <w:tab/>
      </w:r>
      <w:r w:rsidR="00CF18F9" w:rsidRPr="00CF18F9">
        <w:rPr>
          <w:rFonts w:ascii="Times New Roman" w:hAnsi="Times New Roman"/>
          <w:i w:val="0"/>
          <w:noProof w:val="0"/>
          <w:sz w:val="24"/>
        </w:rPr>
        <w:t>R4-2000989</w:t>
      </w:r>
    </w:p>
    <w:p w14:paraId="154C3D45" w14:textId="47028E12" w:rsidR="0037255A" w:rsidRDefault="00EB44A8" w:rsidP="00EB44A8">
      <w:pPr>
        <w:pStyle w:val="a9"/>
        <w:jc w:val="both"/>
        <w:rPr>
          <w:rFonts w:ascii="Times New Roman" w:hAnsi="Times New Roman"/>
          <w:i w:val="0"/>
          <w:noProof w:val="0"/>
          <w:sz w:val="24"/>
        </w:rPr>
      </w:pPr>
      <w:r w:rsidRPr="00EB44A8">
        <w:rPr>
          <w:rFonts w:ascii="Times New Roman" w:hAnsi="Times New Roman"/>
          <w:i w:val="0"/>
          <w:noProof w:val="0"/>
          <w:sz w:val="24"/>
        </w:rPr>
        <w:t>Electronic Meeting, 24 Feb. – 6 Mar., 2020</w:t>
      </w:r>
    </w:p>
    <w:p w14:paraId="7BF45BFA" w14:textId="77777777" w:rsidR="00EB44A8" w:rsidRPr="00006947" w:rsidRDefault="00EB44A8" w:rsidP="00EB44A8">
      <w:pPr>
        <w:pStyle w:val="a9"/>
        <w:jc w:val="both"/>
        <w:rPr>
          <w:rFonts w:ascii="Times New Roman" w:hAnsi="Times New Roman"/>
          <w:i w:val="0"/>
          <w:noProof w:val="0"/>
          <w:sz w:val="24"/>
        </w:rPr>
      </w:pPr>
    </w:p>
    <w:p w14:paraId="28D73199" w14:textId="3F1113F3" w:rsidR="0037255A" w:rsidRPr="00006947" w:rsidRDefault="0037255A" w:rsidP="00B0523B">
      <w:pPr>
        <w:pStyle w:val="a9"/>
        <w:jc w:val="both"/>
        <w:rPr>
          <w:rFonts w:ascii="Times New Roman" w:hAnsi="Times New Roman"/>
          <w:i w:val="0"/>
          <w:noProof w:val="0"/>
          <w:sz w:val="24"/>
        </w:rPr>
      </w:pPr>
      <w:r w:rsidRPr="00006947">
        <w:rPr>
          <w:rFonts w:ascii="Times New Roman" w:hAnsi="Times New Roman"/>
          <w:i w:val="0"/>
          <w:noProof w:val="0"/>
          <w:sz w:val="24"/>
        </w:rPr>
        <w:t xml:space="preserve">Title: </w:t>
      </w:r>
      <w:r w:rsidRPr="00006947">
        <w:rPr>
          <w:rFonts w:ascii="Times New Roman" w:hAnsi="Times New Roman"/>
          <w:i w:val="0"/>
          <w:noProof w:val="0"/>
          <w:sz w:val="24"/>
        </w:rPr>
        <w:tab/>
      </w:r>
      <w:r w:rsidRPr="00006947">
        <w:rPr>
          <w:rFonts w:ascii="Times New Roman" w:hAnsi="Times New Roman"/>
          <w:i w:val="0"/>
          <w:noProof w:val="0"/>
          <w:sz w:val="24"/>
        </w:rPr>
        <w:tab/>
      </w:r>
      <w:bookmarkStart w:id="2" w:name="OLE_LINK24"/>
      <w:r w:rsidRPr="00006947">
        <w:rPr>
          <w:rFonts w:ascii="Times New Roman" w:hAnsi="Times New Roman"/>
          <w:i w:val="0"/>
          <w:noProof w:val="0"/>
          <w:sz w:val="24"/>
        </w:rPr>
        <w:t xml:space="preserve"> </w:t>
      </w:r>
      <w:bookmarkEnd w:id="2"/>
      <w:r w:rsidR="00987E7A">
        <w:rPr>
          <w:rFonts w:ascii="Times New Roman" w:hAnsi="Times New Roman"/>
          <w:i w:val="0"/>
          <w:noProof w:val="0"/>
          <w:sz w:val="24"/>
        </w:rPr>
        <w:tab/>
      </w:r>
      <w:r w:rsidR="00987E7A">
        <w:rPr>
          <w:rFonts w:ascii="Times New Roman" w:hAnsi="Times New Roman"/>
          <w:i w:val="0"/>
          <w:noProof w:val="0"/>
          <w:sz w:val="24"/>
        </w:rPr>
        <w:tab/>
      </w:r>
      <w:r w:rsidRPr="00006947">
        <w:rPr>
          <w:rFonts w:ascii="Times New Roman" w:hAnsi="Times New Roman"/>
          <w:i w:val="0"/>
          <w:noProof w:val="0"/>
          <w:sz w:val="24"/>
        </w:rPr>
        <w:t xml:space="preserve">On RRM </w:t>
      </w:r>
      <w:r w:rsidR="001B6B24">
        <w:rPr>
          <w:rFonts w:ascii="Times New Roman" w:hAnsi="Times New Roman"/>
          <w:i w:val="0"/>
          <w:noProof w:val="0"/>
          <w:sz w:val="24"/>
        </w:rPr>
        <w:t xml:space="preserve">measurement relaxation for </w:t>
      </w:r>
      <w:r w:rsidR="001B6B24" w:rsidRPr="00006947">
        <w:rPr>
          <w:rFonts w:ascii="Times New Roman" w:hAnsi="Times New Roman"/>
          <w:i w:val="0"/>
          <w:noProof w:val="0"/>
          <w:sz w:val="24"/>
        </w:rPr>
        <w:t>power saving</w:t>
      </w:r>
      <w:r w:rsidR="001B6B24">
        <w:rPr>
          <w:rFonts w:ascii="Times New Roman" w:hAnsi="Times New Roman"/>
          <w:i w:val="0"/>
          <w:noProof w:val="0"/>
          <w:sz w:val="24"/>
        </w:rPr>
        <w:t xml:space="preserve"> </w:t>
      </w:r>
      <w:r w:rsidRPr="00006947">
        <w:rPr>
          <w:rFonts w:ascii="Times New Roman" w:hAnsi="Times New Roman"/>
          <w:i w:val="0"/>
          <w:noProof w:val="0"/>
          <w:sz w:val="24"/>
        </w:rPr>
        <w:t xml:space="preserve"> </w:t>
      </w:r>
    </w:p>
    <w:p w14:paraId="62967087" w14:textId="7A5135B1" w:rsidR="0037255A" w:rsidRPr="00006947" w:rsidRDefault="0037255A" w:rsidP="00B0523B">
      <w:pPr>
        <w:pStyle w:val="a9"/>
        <w:jc w:val="both"/>
        <w:rPr>
          <w:rFonts w:ascii="Times New Roman" w:hAnsi="Times New Roman"/>
          <w:i w:val="0"/>
          <w:noProof w:val="0"/>
          <w:sz w:val="24"/>
        </w:rPr>
      </w:pPr>
      <w:r w:rsidRPr="00006947">
        <w:rPr>
          <w:rFonts w:ascii="Times New Roman" w:hAnsi="Times New Roman"/>
          <w:i w:val="0"/>
          <w:noProof w:val="0"/>
          <w:sz w:val="24"/>
        </w:rPr>
        <w:t xml:space="preserve">Source: </w:t>
      </w:r>
      <w:r w:rsidRPr="00006947">
        <w:rPr>
          <w:rFonts w:ascii="Times New Roman" w:hAnsi="Times New Roman"/>
          <w:i w:val="0"/>
          <w:noProof w:val="0"/>
          <w:sz w:val="24"/>
        </w:rPr>
        <w:tab/>
        <w:t xml:space="preserve"> </w:t>
      </w:r>
      <w:r w:rsidR="00987E7A">
        <w:rPr>
          <w:rFonts w:ascii="Times New Roman" w:hAnsi="Times New Roman"/>
          <w:i w:val="0"/>
          <w:noProof w:val="0"/>
          <w:sz w:val="24"/>
        </w:rPr>
        <w:tab/>
      </w:r>
      <w:r w:rsidR="00987E7A">
        <w:rPr>
          <w:rFonts w:ascii="Times New Roman" w:hAnsi="Times New Roman"/>
          <w:i w:val="0"/>
          <w:noProof w:val="0"/>
          <w:sz w:val="24"/>
        </w:rPr>
        <w:tab/>
      </w:r>
      <w:r w:rsidRPr="00006947">
        <w:rPr>
          <w:rFonts w:ascii="Times New Roman" w:hAnsi="Times New Roman"/>
          <w:i w:val="0"/>
          <w:noProof w:val="0"/>
          <w:sz w:val="24"/>
        </w:rPr>
        <w:t>OPPO</w:t>
      </w:r>
    </w:p>
    <w:p w14:paraId="4067E2DB" w14:textId="542873F2" w:rsidR="0037255A" w:rsidRPr="00006947" w:rsidRDefault="0037255A" w:rsidP="00B0523B">
      <w:pPr>
        <w:pStyle w:val="a9"/>
        <w:jc w:val="both"/>
        <w:rPr>
          <w:rFonts w:ascii="Times New Roman" w:hAnsi="Times New Roman"/>
          <w:i w:val="0"/>
          <w:noProof w:val="0"/>
          <w:sz w:val="24"/>
        </w:rPr>
      </w:pPr>
      <w:r w:rsidRPr="00006947">
        <w:rPr>
          <w:rFonts w:ascii="Times New Roman" w:hAnsi="Times New Roman"/>
          <w:i w:val="0"/>
          <w:noProof w:val="0"/>
          <w:sz w:val="24"/>
        </w:rPr>
        <w:t>Agenda item:</w:t>
      </w:r>
      <w:r w:rsidRPr="00006947">
        <w:rPr>
          <w:rFonts w:ascii="Times New Roman" w:hAnsi="Times New Roman"/>
          <w:i w:val="0"/>
          <w:noProof w:val="0"/>
          <w:sz w:val="24"/>
        </w:rPr>
        <w:tab/>
        <w:t xml:space="preserve">  </w:t>
      </w:r>
      <w:r w:rsidRPr="00006947">
        <w:rPr>
          <w:rFonts w:ascii="Times New Roman" w:hAnsi="Times New Roman"/>
          <w:i w:val="0"/>
          <w:noProof w:val="0"/>
          <w:sz w:val="24"/>
        </w:rPr>
        <w:tab/>
      </w:r>
      <w:r w:rsidR="00EB44A8">
        <w:rPr>
          <w:rFonts w:ascii="Times New Roman" w:hAnsi="Times New Roman"/>
          <w:i w:val="0"/>
          <w:noProof w:val="0"/>
          <w:sz w:val="24"/>
        </w:rPr>
        <w:t>8</w:t>
      </w:r>
      <w:r w:rsidRPr="00006947">
        <w:rPr>
          <w:rFonts w:ascii="Times New Roman" w:hAnsi="Times New Roman"/>
          <w:i w:val="0"/>
          <w:noProof w:val="0"/>
          <w:sz w:val="24"/>
        </w:rPr>
        <w:t>.</w:t>
      </w:r>
      <w:r w:rsidR="005B4FF5">
        <w:rPr>
          <w:rFonts w:ascii="Times New Roman" w:hAnsi="Times New Roman"/>
          <w:i w:val="0"/>
          <w:noProof w:val="0"/>
          <w:sz w:val="24"/>
        </w:rPr>
        <w:t>7.3</w:t>
      </w:r>
      <w:r w:rsidR="00E75277">
        <w:rPr>
          <w:rFonts w:ascii="Times New Roman" w:hAnsi="Times New Roman"/>
          <w:i w:val="0"/>
          <w:noProof w:val="0"/>
          <w:sz w:val="24"/>
        </w:rPr>
        <w:t>.1</w:t>
      </w:r>
    </w:p>
    <w:p w14:paraId="6C76B00A" w14:textId="21A9E28D" w:rsidR="0037255A" w:rsidRPr="00006947" w:rsidRDefault="0037255A" w:rsidP="00B0523B">
      <w:pPr>
        <w:pStyle w:val="a9"/>
        <w:jc w:val="both"/>
        <w:rPr>
          <w:rFonts w:ascii="Times New Roman" w:hAnsi="Times New Roman"/>
          <w:i w:val="0"/>
          <w:noProof w:val="0"/>
          <w:sz w:val="24"/>
        </w:rPr>
      </w:pPr>
      <w:r w:rsidRPr="00006947">
        <w:rPr>
          <w:rFonts w:ascii="Times New Roman" w:hAnsi="Times New Roman"/>
          <w:i w:val="0"/>
          <w:noProof w:val="0"/>
          <w:sz w:val="24"/>
        </w:rPr>
        <w:t>Document for:</w:t>
      </w:r>
      <w:r w:rsidRPr="00006947">
        <w:rPr>
          <w:rFonts w:ascii="Times New Roman" w:hAnsi="Times New Roman"/>
          <w:i w:val="0"/>
          <w:noProof w:val="0"/>
          <w:sz w:val="24"/>
        </w:rPr>
        <w:tab/>
        <w:t>Discussion</w:t>
      </w:r>
    </w:p>
    <w:p w14:paraId="35B2DE8E" w14:textId="77777777" w:rsidR="00C50DAB" w:rsidRPr="00865F59" w:rsidRDefault="00C50DAB" w:rsidP="00EC2C55">
      <w:pPr>
        <w:pStyle w:val="1"/>
        <w:numPr>
          <w:ilvl w:val="0"/>
          <w:numId w:val="3"/>
        </w:numPr>
        <w:spacing w:beforeLines="50" w:before="180" w:afterLines="50"/>
        <w:jc w:val="both"/>
        <w:rPr>
          <w:lang w:val="en-US"/>
        </w:rPr>
      </w:pPr>
      <w:bookmarkStart w:id="3" w:name="OLE_LINK1"/>
      <w:bookmarkStart w:id="4" w:name="OLE_LINK2"/>
      <w:bookmarkStart w:id="5" w:name="OLE_LINK132"/>
      <w:bookmarkStart w:id="6" w:name="OLE_LINK133"/>
      <w:r w:rsidRPr="00865F59">
        <w:rPr>
          <w:lang w:val="en-US"/>
        </w:rPr>
        <w:t>Introduction</w:t>
      </w:r>
    </w:p>
    <w:p w14:paraId="2A7692C6" w14:textId="5F23CBF2" w:rsidR="0047157F" w:rsidRPr="0047157F" w:rsidRDefault="0047157F" w:rsidP="00FD43C3">
      <w:pPr>
        <w:pStyle w:val="Doc-text2"/>
        <w:tabs>
          <w:tab w:val="left" w:pos="340"/>
        </w:tabs>
        <w:spacing w:beforeLines="50" w:before="180" w:afterLines="50" w:after="180"/>
        <w:ind w:left="0" w:firstLine="0"/>
        <w:rPr>
          <w:rFonts w:ascii="Times New Roman" w:hAnsi="Times New Roman" w:cs="Times New Roman"/>
        </w:rPr>
      </w:pPr>
      <w:r w:rsidRPr="00EC30FB">
        <w:rPr>
          <w:rFonts w:ascii="Times New Roman" w:eastAsiaTheme="minorEastAsia" w:hAnsi="Times New Roman" w:cs="Times New Roman"/>
          <w:noProof/>
          <w:sz w:val="22"/>
          <w:lang w:eastAsia="zh-CN"/>
        </w:rPr>
        <mc:AlternateContent>
          <mc:Choice Requires="wps">
            <w:drawing>
              <wp:anchor distT="45720" distB="45720" distL="114300" distR="114300" simplePos="0" relativeHeight="251659264" behindDoc="0" locked="0" layoutInCell="1" allowOverlap="1" wp14:anchorId="6CD5F82C" wp14:editId="08461BC6">
                <wp:simplePos x="0" y="0"/>
                <wp:positionH relativeFrom="column">
                  <wp:posOffset>100965</wp:posOffset>
                </wp:positionH>
                <wp:positionV relativeFrom="paragraph">
                  <wp:posOffset>532130</wp:posOffset>
                </wp:positionV>
                <wp:extent cx="6035040" cy="3818255"/>
                <wp:effectExtent l="0" t="0" r="22860" b="1079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3818255"/>
                        </a:xfrm>
                        <a:prstGeom prst="rect">
                          <a:avLst/>
                        </a:prstGeom>
                        <a:solidFill>
                          <a:srgbClr val="FFFFFF"/>
                        </a:solidFill>
                        <a:ln w="9525">
                          <a:solidFill>
                            <a:srgbClr val="000000"/>
                          </a:solidFill>
                          <a:miter lim="800000"/>
                          <a:headEnd/>
                          <a:tailEnd/>
                        </a:ln>
                      </wps:spPr>
                      <wps:txbx>
                        <w:txbxContent>
                          <w:p w14:paraId="5511C5E2" w14:textId="77777777" w:rsidR="0047157F" w:rsidRPr="00CF18F9" w:rsidRDefault="0047157F" w:rsidP="0047157F">
                            <w:pPr>
                              <w:numPr>
                                <w:ilvl w:val="0"/>
                                <w:numId w:val="8"/>
                              </w:numPr>
                              <w:rPr>
                                <w:rFonts w:ascii="Times New Roman" w:hAnsi="Times New Roman" w:cs="Times New Roman"/>
                              </w:rPr>
                            </w:pPr>
                            <w:r w:rsidRPr="00CF18F9">
                              <w:rPr>
                                <w:rFonts w:ascii="Times New Roman" w:hAnsi="Times New Roman" w:cs="Times New Roman"/>
                              </w:rPr>
                              <w:t>For information: Scenarios</w:t>
                            </w:r>
                          </w:p>
                          <w:p w14:paraId="25E146FF" w14:textId="77777777" w:rsidR="0047157F" w:rsidRPr="00CF18F9" w:rsidRDefault="0047157F" w:rsidP="0047157F">
                            <w:pPr>
                              <w:numPr>
                                <w:ilvl w:val="1"/>
                                <w:numId w:val="8"/>
                              </w:numPr>
                              <w:tabs>
                                <w:tab w:val="num" w:pos="1440"/>
                              </w:tabs>
                              <w:rPr>
                                <w:rFonts w:ascii="Times New Roman" w:hAnsi="Times New Roman" w:cs="Times New Roman"/>
                              </w:rPr>
                            </w:pPr>
                            <w:r w:rsidRPr="00CF18F9">
                              <w:rPr>
                                <w:rFonts w:ascii="Times New Roman" w:hAnsi="Times New Roman" w:cs="Times New Roman"/>
                              </w:rPr>
                              <w:t>#1: Low mobility scenario</w:t>
                            </w:r>
                          </w:p>
                          <w:p w14:paraId="4E6D5A96" w14:textId="77777777" w:rsidR="0047157F" w:rsidRPr="00CF18F9" w:rsidRDefault="0047157F" w:rsidP="0047157F">
                            <w:pPr>
                              <w:numPr>
                                <w:ilvl w:val="1"/>
                                <w:numId w:val="8"/>
                              </w:numPr>
                              <w:tabs>
                                <w:tab w:val="num" w:pos="1440"/>
                              </w:tabs>
                              <w:rPr>
                                <w:rFonts w:ascii="Times New Roman" w:hAnsi="Times New Roman" w:cs="Times New Roman"/>
                              </w:rPr>
                            </w:pPr>
                            <w:r w:rsidRPr="00CF18F9">
                              <w:rPr>
                                <w:rFonts w:ascii="Times New Roman" w:hAnsi="Times New Roman" w:cs="Times New Roman"/>
                              </w:rPr>
                              <w:t xml:space="preserve">#2: Not in cell-edge scenario </w:t>
                            </w:r>
                          </w:p>
                          <w:p w14:paraId="5438FDF0" w14:textId="77777777" w:rsidR="0047157F" w:rsidRPr="00CF18F9" w:rsidRDefault="0047157F" w:rsidP="0047157F">
                            <w:pPr>
                              <w:numPr>
                                <w:ilvl w:val="1"/>
                                <w:numId w:val="8"/>
                              </w:numPr>
                              <w:tabs>
                                <w:tab w:val="num" w:pos="1440"/>
                              </w:tabs>
                              <w:rPr>
                                <w:rFonts w:ascii="Times New Roman" w:hAnsi="Times New Roman" w:cs="Times New Roman"/>
                              </w:rPr>
                            </w:pPr>
                            <w:r w:rsidRPr="00CF18F9">
                              <w:rPr>
                                <w:rFonts w:ascii="Times New Roman" w:hAnsi="Times New Roman" w:cs="Times New Roman"/>
                                <w:lang w:val="en-GB"/>
                              </w:rPr>
                              <w:t>#3: Low-mobility + Not in cell-edge scenario</w:t>
                            </w:r>
                          </w:p>
                          <w:p w14:paraId="2972CB09" w14:textId="77777777" w:rsidR="0047157F" w:rsidRPr="00CF18F9" w:rsidRDefault="0047157F" w:rsidP="0047157F">
                            <w:pPr>
                              <w:numPr>
                                <w:ilvl w:val="0"/>
                                <w:numId w:val="8"/>
                              </w:numPr>
                              <w:tabs>
                                <w:tab w:val="num" w:pos="720"/>
                              </w:tabs>
                              <w:rPr>
                                <w:rFonts w:ascii="Times New Roman" w:hAnsi="Times New Roman" w:cs="Times New Roman"/>
                              </w:rPr>
                            </w:pPr>
                            <w:r w:rsidRPr="00CF18F9">
                              <w:rPr>
                                <w:rFonts w:ascii="Times New Roman" w:hAnsi="Times New Roman" w:cs="Times New Roman"/>
                                <w:lang w:val="en-GB"/>
                              </w:rPr>
                              <w:t>RRM measurement relaxation methods for UE power saving in RRC_idle/inactive state</w:t>
                            </w:r>
                          </w:p>
                          <w:p w14:paraId="33E3F2DC" w14:textId="77777777" w:rsidR="0047157F" w:rsidRPr="00CF18F9" w:rsidRDefault="0047157F" w:rsidP="0047157F">
                            <w:pPr>
                              <w:numPr>
                                <w:ilvl w:val="1"/>
                                <w:numId w:val="8"/>
                              </w:numPr>
                              <w:tabs>
                                <w:tab w:val="num" w:pos="1440"/>
                              </w:tabs>
                              <w:rPr>
                                <w:rFonts w:ascii="Times New Roman" w:hAnsi="Times New Roman" w:cs="Times New Roman"/>
                              </w:rPr>
                            </w:pPr>
                            <w:r w:rsidRPr="00CF18F9">
                              <w:rPr>
                                <w:rFonts w:ascii="Times New Roman" w:hAnsi="Times New Roman" w:cs="Times New Roman"/>
                              </w:rPr>
                              <w:t xml:space="preserve">Option 1: Allow RRM measurements with longer intervals </w:t>
                            </w:r>
                          </w:p>
                          <w:p w14:paraId="0B206838" w14:textId="555EA459" w:rsidR="0047157F" w:rsidRPr="00CF18F9" w:rsidRDefault="0047157F" w:rsidP="0047157F">
                            <w:pPr>
                              <w:numPr>
                                <w:ilvl w:val="1"/>
                                <w:numId w:val="8"/>
                              </w:numPr>
                              <w:rPr>
                                <w:rFonts w:ascii="Times New Roman" w:hAnsi="Times New Roman" w:cs="Times New Roman"/>
                              </w:rPr>
                            </w:pPr>
                            <w:r w:rsidRPr="00CF18F9">
                              <w:rPr>
                                <w:rFonts w:ascii="Times New Roman" w:hAnsi="Times New Roman" w:cs="Times New Roman"/>
                              </w:rPr>
                              <w:t>Option 2: UE is not required to meet the intra-frequency and inter-frequency neighbor cell measurement requirements</w:t>
                            </w:r>
                          </w:p>
                          <w:p w14:paraId="0919E0C9" w14:textId="77777777" w:rsidR="00A054C1" w:rsidRPr="00CF18F9" w:rsidRDefault="009E2598" w:rsidP="0047157F">
                            <w:pPr>
                              <w:numPr>
                                <w:ilvl w:val="0"/>
                                <w:numId w:val="9"/>
                              </w:numPr>
                              <w:rPr>
                                <w:rFonts w:ascii="Times New Roman" w:hAnsi="Times New Roman" w:cs="Times New Roman"/>
                              </w:rPr>
                            </w:pPr>
                            <w:r w:rsidRPr="00CF18F9">
                              <w:rPr>
                                <w:rFonts w:ascii="Times New Roman" w:hAnsi="Times New Roman" w:cs="Times New Roman"/>
                                <w:lang w:val="en-GB"/>
                              </w:rPr>
                              <w:t>RRM measurement relaxation by reducing the number of frequency layer to be measured is FFS</w:t>
                            </w:r>
                          </w:p>
                          <w:p w14:paraId="40D13D23" w14:textId="77777777" w:rsidR="00A054C1" w:rsidRPr="00CF18F9" w:rsidRDefault="009E2598" w:rsidP="0047157F">
                            <w:pPr>
                              <w:numPr>
                                <w:ilvl w:val="0"/>
                                <w:numId w:val="9"/>
                              </w:numPr>
                              <w:rPr>
                                <w:rFonts w:ascii="Times New Roman" w:hAnsi="Times New Roman" w:cs="Times New Roman"/>
                              </w:rPr>
                            </w:pPr>
                            <w:r w:rsidRPr="00CF18F9">
                              <w:rPr>
                                <w:rFonts w:ascii="Times New Roman" w:hAnsi="Times New Roman" w:cs="Times New Roman"/>
                                <w:lang w:val="en-GB"/>
                              </w:rPr>
                              <w:t>The impact on early measurement reporting due to power saving mode:</w:t>
                            </w:r>
                          </w:p>
                          <w:p w14:paraId="36233172" w14:textId="77777777" w:rsidR="00A054C1" w:rsidRPr="00CF18F9" w:rsidRDefault="009E2598" w:rsidP="0047157F">
                            <w:pPr>
                              <w:numPr>
                                <w:ilvl w:val="1"/>
                                <w:numId w:val="9"/>
                              </w:numPr>
                              <w:rPr>
                                <w:rFonts w:ascii="Times New Roman" w:hAnsi="Times New Roman" w:cs="Times New Roman"/>
                              </w:rPr>
                            </w:pPr>
                            <w:r w:rsidRPr="00CF18F9">
                              <w:rPr>
                                <w:rFonts w:ascii="Times New Roman" w:hAnsi="Times New Roman" w:cs="Times New Roman"/>
                              </w:rPr>
                              <w:t>Option 1: UE is not allowed to relax or enter any relaxed measurement modes (e.g. based on scenarios defined in slide 2) if UE is configured with early measurement reporting (EMR) and T331 timer is running.</w:t>
                            </w:r>
                          </w:p>
                          <w:p w14:paraId="7F2CB20F" w14:textId="77777777" w:rsidR="00A054C1" w:rsidRPr="00CF18F9" w:rsidRDefault="009E2598" w:rsidP="0047157F">
                            <w:pPr>
                              <w:numPr>
                                <w:ilvl w:val="1"/>
                                <w:numId w:val="9"/>
                              </w:numPr>
                              <w:rPr>
                                <w:rFonts w:ascii="Times New Roman" w:hAnsi="Times New Roman" w:cs="Times New Roman"/>
                              </w:rPr>
                            </w:pPr>
                            <w:r w:rsidRPr="00CF18F9">
                              <w:rPr>
                                <w:rFonts w:ascii="Times New Roman" w:hAnsi="Times New Roman" w:cs="Times New Roman"/>
                              </w:rPr>
                              <w:t>Other options is not precluded</w:t>
                            </w:r>
                          </w:p>
                          <w:p w14:paraId="754ADED8" w14:textId="4C81F6D8" w:rsidR="0047157F" w:rsidRPr="00CF18F9" w:rsidRDefault="009E2598" w:rsidP="0047157F">
                            <w:pPr>
                              <w:numPr>
                                <w:ilvl w:val="0"/>
                                <w:numId w:val="9"/>
                              </w:numPr>
                              <w:rPr>
                                <w:rFonts w:ascii="Times New Roman" w:hAnsi="Times New Roman" w:cs="Times New Roman"/>
                              </w:rPr>
                            </w:pPr>
                            <w:r w:rsidRPr="00CF18F9">
                              <w:rPr>
                                <w:rFonts w:ascii="Times New Roman" w:hAnsi="Times New Roman" w:cs="Times New Roman"/>
                                <w:lang w:val="en-GB"/>
                              </w:rPr>
                              <w:t>RAN4 to study the RRM impact, e.g. timeline of DCI based BWP switch, due to cross-slot scheduling power saving technique if there is any impact to the DCI processing delay based on RAN1 agreements.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D5F82C" id="_x0000_t202" coordsize="21600,21600" o:spt="202" path="m,l,21600r21600,l21600,xe">
                <v:stroke joinstyle="miter"/>
                <v:path gradientshapeok="t" o:connecttype="rect"/>
              </v:shapetype>
              <v:shape id="文本框 2" o:spid="_x0000_s1026" type="#_x0000_t202" style="position:absolute;left:0;text-align:left;margin-left:7.95pt;margin-top:41.9pt;width:475.2pt;height:300.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">
                <v:textbox>
                  <w:txbxContent>
                    <w:p w14:paraId="5511C5E2" w14:textId="77777777" w:rsidR="0047157F" w:rsidRPr="00CF18F9" w:rsidRDefault="0047157F" w:rsidP="0047157F">
                      <w:pPr>
                        <w:numPr>
                          <w:ilvl w:val="0"/>
                          <w:numId w:val="8"/>
                        </w:numPr>
                        <w:rPr>
                          <w:rFonts w:ascii="Times New Roman" w:hAnsi="Times New Roman" w:cs="Times New Roman"/>
                        </w:rPr>
                      </w:pPr>
                      <w:r w:rsidRPr="00CF18F9">
                        <w:rPr>
                          <w:rFonts w:ascii="Times New Roman" w:hAnsi="Times New Roman" w:cs="Times New Roman"/>
                        </w:rPr>
                        <w:t>For information: Scenarios</w:t>
                      </w:r>
                    </w:p>
                    <w:p w14:paraId="25E146FF" w14:textId="77777777" w:rsidR="0047157F" w:rsidRPr="00CF18F9" w:rsidRDefault="0047157F" w:rsidP="0047157F">
                      <w:pPr>
                        <w:numPr>
                          <w:ilvl w:val="1"/>
                          <w:numId w:val="8"/>
                        </w:numPr>
                        <w:tabs>
                          <w:tab w:val="num" w:pos="1440"/>
                        </w:tabs>
                        <w:rPr>
                          <w:rFonts w:ascii="Times New Roman" w:hAnsi="Times New Roman" w:cs="Times New Roman"/>
                        </w:rPr>
                      </w:pPr>
                      <w:r w:rsidRPr="00CF18F9">
                        <w:rPr>
                          <w:rFonts w:ascii="Times New Roman" w:hAnsi="Times New Roman" w:cs="Times New Roman"/>
                        </w:rPr>
                        <w:t>#1: Low mobility scenario</w:t>
                      </w:r>
                    </w:p>
                    <w:p w14:paraId="4E6D5A96" w14:textId="77777777" w:rsidR="0047157F" w:rsidRPr="00CF18F9" w:rsidRDefault="0047157F" w:rsidP="0047157F">
                      <w:pPr>
                        <w:numPr>
                          <w:ilvl w:val="1"/>
                          <w:numId w:val="8"/>
                        </w:numPr>
                        <w:tabs>
                          <w:tab w:val="num" w:pos="1440"/>
                        </w:tabs>
                        <w:rPr>
                          <w:rFonts w:ascii="Times New Roman" w:hAnsi="Times New Roman" w:cs="Times New Roman"/>
                        </w:rPr>
                      </w:pPr>
                      <w:r w:rsidRPr="00CF18F9">
                        <w:rPr>
                          <w:rFonts w:ascii="Times New Roman" w:hAnsi="Times New Roman" w:cs="Times New Roman"/>
                        </w:rPr>
                        <w:t xml:space="preserve">#2: Not in cell-edge scenario </w:t>
                      </w:r>
                    </w:p>
                    <w:p w14:paraId="5438FDF0" w14:textId="77777777" w:rsidR="0047157F" w:rsidRPr="00CF18F9" w:rsidRDefault="0047157F" w:rsidP="0047157F">
                      <w:pPr>
                        <w:numPr>
                          <w:ilvl w:val="1"/>
                          <w:numId w:val="8"/>
                        </w:numPr>
                        <w:tabs>
                          <w:tab w:val="num" w:pos="1440"/>
                        </w:tabs>
                        <w:rPr>
                          <w:rFonts w:ascii="Times New Roman" w:hAnsi="Times New Roman" w:cs="Times New Roman"/>
                        </w:rPr>
                      </w:pPr>
                      <w:r w:rsidRPr="00CF18F9">
                        <w:rPr>
                          <w:rFonts w:ascii="Times New Roman" w:hAnsi="Times New Roman" w:cs="Times New Roman"/>
                          <w:lang w:val="en-GB"/>
                        </w:rPr>
                        <w:t>#3: Low-mobility + Not in cell-edge scenario</w:t>
                      </w:r>
                    </w:p>
                    <w:p w14:paraId="2972CB09" w14:textId="77777777" w:rsidR="0047157F" w:rsidRPr="00CF18F9" w:rsidRDefault="0047157F" w:rsidP="0047157F">
                      <w:pPr>
                        <w:numPr>
                          <w:ilvl w:val="0"/>
                          <w:numId w:val="8"/>
                        </w:numPr>
                        <w:tabs>
                          <w:tab w:val="num" w:pos="720"/>
                        </w:tabs>
                        <w:rPr>
                          <w:rFonts w:ascii="Times New Roman" w:hAnsi="Times New Roman" w:cs="Times New Roman"/>
                        </w:rPr>
                      </w:pPr>
                      <w:r w:rsidRPr="00CF18F9">
                        <w:rPr>
                          <w:rFonts w:ascii="Times New Roman" w:hAnsi="Times New Roman" w:cs="Times New Roman"/>
                          <w:lang w:val="en-GB"/>
                        </w:rPr>
                        <w:t>RRM measurement relaxation methods for UE power saving in RRC_idle/inactive state</w:t>
                      </w:r>
                    </w:p>
                    <w:p w14:paraId="33E3F2DC" w14:textId="77777777" w:rsidR="0047157F" w:rsidRPr="00CF18F9" w:rsidRDefault="0047157F" w:rsidP="0047157F">
                      <w:pPr>
                        <w:numPr>
                          <w:ilvl w:val="1"/>
                          <w:numId w:val="8"/>
                        </w:numPr>
                        <w:tabs>
                          <w:tab w:val="num" w:pos="1440"/>
                        </w:tabs>
                        <w:rPr>
                          <w:rFonts w:ascii="Times New Roman" w:hAnsi="Times New Roman" w:cs="Times New Roman"/>
                        </w:rPr>
                      </w:pPr>
                      <w:r w:rsidRPr="00CF18F9">
                        <w:rPr>
                          <w:rFonts w:ascii="Times New Roman" w:hAnsi="Times New Roman" w:cs="Times New Roman"/>
                        </w:rPr>
                        <w:t xml:space="preserve">Option 1: Allow RRM measurements with longer intervals </w:t>
                      </w:r>
                    </w:p>
                    <w:p w14:paraId="0B206838" w14:textId="555EA459" w:rsidR="0047157F" w:rsidRPr="00CF18F9" w:rsidRDefault="0047157F" w:rsidP="0047157F">
                      <w:pPr>
                        <w:numPr>
                          <w:ilvl w:val="1"/>
                          <w:numId w:val="8"/>
                        </w:numPr>
                        <w:rPr>
                          <w:rFonts w:ascii="Times New Roman" w:hAnsi="Times New Roman" w:cs="Times New Roman"/>
                        </w:rPr>
                      </w:pPr>
                      <w:r w:rsidRPr="00CF18F9">
                        <w:rPr>
                          <w:rFonts w:ascii="Times New Roman" w:hAnsi="Times New Roman" w:cs="Times New Roman"/>
                        </w:rPr>
                        <w:t>Option 2: UE is not required to meet the intra-frequency and inter-frequency neighbor cell measurement requirements</w:t>
                      </w:r>
                    </w:p>
                    <w:p w14:paraId="0919E0C9" w14:textId="77777777" w:rsidR="00A054C1" w:rsidRPr="00CF18F9" w:rsidRDefault="009E2598" w:rsidP="0047157F">
                      <w:pPr>
                        <w:numPr>
                          <w:ilvl w:val="0"/>
                          <w:numId w:val="9"/>
                        </w:numPr>
                        <w:rPr>
                          <w:rFonts w:ascii="Times New Roman" w:hAnsi="Times New Roman" w:cs="Times New Roman"/>
                        </w:rPr>
                      </w:pPr>
                      <w:r w:rsidRPr="00CF18F9">
                        <w:rPr>
                          <w:rFonts w:ascii="Times New Roman" w:hAnsi="Times New Roman" w:cs="Times New Roman"/>
                          <w:lang w:val="en-GB"/>
                        </w:rPr>
                        <w:t>RRM measurement relaxation by reducing the number of frequency layer to be measured is FFS</w:t>
                      </w:r>
                    </w:p>
                    <w:p w14:paraId="40D13D23" w14:textId="77777777" w:rsidR="00A054C1" w:rsidRPr="00CF18F9" w:rsidRDefault="009E2598" w:rsidP="0047157F">
                      <w:pPr>
                        <w:numPr>
                          <w:ilvl w:val="0"/>
                          <w:numId w:val="9"/>
                        </w:numPr>
                        <w:rPr>
                          <w:rFonts w:ascii="Times New Roman" w:hAnsi="Times New Roman" w:cs="Times New Roman"/>
                        </w:rPr>
                      </w:pPr>
                      <w:r w:rsidRPr="00CF18F9">
                        <w:rPr>
                          <w:rFonts w:ascii="Times New Roman" w:hAnsi="Times New Roman" w:cs="Times New Roman"/>
                          <w:lang w:val="en-GB"/>
                        </w:rPr>
                        <w:t>The impact on early measurement reporting due to power saving mode:</w:t>
                      </w:r>
                    </w:p>
                    <w:p w14:paraId="36233172" w14:textId="77777777" w:rsidR="00A054C1" w:rsidRPr="00CF18F9" w:rsidRDefault="009E2598" w:rsidP="0047157F">
                      <w:pPr>
                        <w:numPr>
                          <w:ilvl w:val="1"/>
                          <w:numId w:val="9"/>
                        </w:numPr>
                        <w:rPr>
                          <w:rFonts w:ascii="Times New Roman" w:hAnsi="Times New Roman" w:cs="Times New Roman"/>
                        </w:rPr>
                      </w:pPr>
                      <w:r w:rsidRPr="00CF18F9">
                        <w:rPr>
                          <w:rFonts w:ascii="Times New Roman" w:hAnsi="Times New Roman" w:cs="Times New Roman"/>
                        </w:rPr>
                        <w:t>Option 1: UE is not allowed to relax or enter any relaxed measurement modes (e.g. based on scenarios defined in slide 2) if UE is configured with early measurement reporting (EMR) and T331 timer is running.</w:t>
                      </w:r>
                    </w:p>
                    <w:p w14:paraId="7F2CB20F" w14:textId="77777777" w:rsidR="00A054C1" w:rsidRPr="00CF18F9" w:rsidRDefault="009E2598" w:rsidP="0047157F">
                      <w:pPr>
                        <w:numPr>
                          <w:ilvl w:val="1"/>
                          <w:numId w:val="9"/>
                        </w:numPr>
                        <w:rPr>
                          <w:rFonts w:ascii="Times New Roman" w:hAnsi="Times New Roman" w:cs="Times New Roman"/>
                        </w:rPr>
                      </w:pPr>
                      <w:r w:rsidRPr="00CF18F9">
                        <w:rPr>
                          <w:rFonts w:ascii="Times New Roman" w:hAnsi="Times New Roman" w:cs="Times New Roman"/>
                        </w:rPr>
                        <w:t>Other options is not precluded</w:t>
                      </w:r>
                    </w:p>
                    <w:p w14:paraId="754ADED8" w14:textId="4C81F6D8" w:rsidR="0047157F" w:rsidRPr="00CF18F9" w:rsidRDefault="009E2598" w:rsidP="0047157F">
                      <w:pPr>
                        <w:numPr>
                          <w:ilvl w:val="0"/>
                          <w:numId w:val="9"/>
                        </w:numPr>
                        <w:rPr>
                          <w:rFonts w:ascii="Times New Roman" w:hAnsi="Times New Roman" w:cs="Times New Roman"/>
                        </w:rPr>
                      </w:pPr>
                      <w:r w:rsidRPr="00CF18F9">
                        <w:rPr>
                          <w:rFonts w:ascii="Times New Roman" w:hAnsi="Times New Roman" w:cs="Times New Roman"/>
                          <w:lang w:val="en-GB"/>
                        </w:rPr>
                        <w:t>RAN4 to study the RRM impact, e.g. timeline of DCI based BWP switch, due to cross-slot scheduling power saving technique if there is any impact to the DCI processing delay based on RAN1 agreements.</w:t>
                      </w:r>
                    </w:p>
                  </w:txbxContent>
                </v:textbox>
                <w10:wrap type="square"/>
              </v:shape>
            </w:pict>
          </mc:Fallback>
        </mc:AlternateContent>
      </w:r>
      <w:r w:rsidR="007204E0">
        <w:rPr>
          <w:rFonts w:ascii="Times New Roman" w:eastAsia="宋体" w:hAnsi="Times New Roman" w:cs="Times New Roman"/>
          <w:sz w:val="22"/>
          <w:lang w:eastAsia="zh-CN"/>
        </w:rPr>
        <w:t xml:space="preserve">In last meeting, a </w:t>
      </w:r>
      <w:r w:rsidR="007204E0" w:rsidRPr="00EF358B">
        <w:rPr>
          <w:rFonts w:ascii="Times New Roman" w:hAnsi="Times New Roman" w:cs="Times New Roman"/>
        </w:rPr>
        <w:t>WF</w:t>
      </w:r>
      <w:r w:rsidR="007204E0">
        <w:rPr>
          <w:rFonts w:ascii="Times New Roman" w:hAnsi="Times New Roman" w:cs="Times New Roman"/>
        </w:rPr>
        <w:t xml:space="preserve"> [1]</w:t>
      </w:r>
      <w:r w:rsidR="007204E0" w:rsidRPr="00EF358B">
        <w:rPr>
          <w:rFonts w:ascii="Times New Roman" w:hAnsi="Times New Roman" w:cs="Times New Roman"/>
        </w:rPr>
        <w:t xml:space="preserve"> on RRM measurement relaxation for Power Saving</w:t>
      </w:r>
      <w:r w:rsidR="007204E0">
        <w:rPr>
          <w:rFonts w:ascii="Times New Roman" w:hAnsi="Times New Roman" w:cs="Times New Roman"/>
        </w:rPr>
        <w:t xml:space="preserve"> was approved.</w:t>
      </w:r>
      <w:r w:rsidR="00FD43C3" w:rsidRPr="00FD43C3">
        <w:t xml:space="preserve"> </w:t>
      </w:r>
      <w:r w:rsidR="00FD43C3" w:rsidRPr="00FD43C3">
        <w:rPr>
          <w:rFonts w:ascii="Times New Roman" w:hAnsi="Times New Roman" w:cs="Times New Roman"/>
        </w:rPr>
        <w:t xml:space="preserve">Encourage companies to bring the analysis on </w:t>
      </w:r>
      <w:r>
        <w:rPr>
          <w:rFonts w:ascii="Times New Roman" w:hAnsi="Times New Roman" w:cs="Times New Roman"/>
        </w:rPr>
        <w:t xml:space="preserve">option 1 and/or 2 </w:t>
      </w:r>
      <w:r w:rsidR="00FD43C3" w:rsidRPr="00FD43C3">
        <w:rPr>
          <w:rFonts w:ascii="Times New Roman" w:hAnsi="Times New Roman" w:cs="Times New Roman"/>
        </w:rPr>
        <w:t>in next meeting</w:t>
      </w:r>
      <w:r>
        <w:rPr>
          <w:rFonts w:ascii="Times New Roman" w:hAnsi="Times New Roman" w:cs="Times New Roman"/>
        </w:rPr>
        <w:t>.</w:t>
      </w:r>
    </w:p>
    <w:p w14:paraId="594753FE" w14:textId="50BDBEA7" w:rsidR="00C50DAB" w:rsidRDefault="00C50DAB" w:rsidP="007204E0">
      <w:pPr>
        <w:pStyle w:val="Doc-text2"/>
        <w:tabs>
          <w:tab w:val="left" w:pos="340"/>
        </w:tabs>
        <w:spacing w:beforeLines="50" w:before="180" w:afterLines="50" w:after="180"/>
        <w:ind w:left="0" w:firstLine="0"/>
        <w:rPr>
          <w:rFonts w:ascii="Times New Roman" w:eastAsiaTheme="minorEastAsia" w:hAnsi="Times New Roman" w:cs="Times New Roman"/>
          <w:sz w:val="22"/>
          <w:lang w:eastAsia="zh-CN"/>
        </w:rPr>
      </w:pPr>
      <w:r>
        <w:rPr>
          <w:rFonts w:ascii="Times New Roman" w:eastAsia="宋体" w:hAnsi="Times New Roman" w:cs="Times New Roman" w:hint="eastAsia"/>
          <w:sz w:val="22"/>
          <w:lang w:eastAsia="zh-CN"/>
        </w:rPr>
        <w:t xml:space="preserve">In this document, we further discuss the </w:t>
      </w:r>
      <w:r>
        <w:rPr>
          <w:rFonts w:ascii="Times New Roman" w:eastAsia="宋体" w:hAnsi="Times New Roman" w:cs="Times New Roman"/>
          <w:sz w:val="22"/>
          <w:lang w:eastAsia="zh-CN"/>
        </w:rPr>
        <w:t xml:space="preserve">RRM </w:t>
      </w:r>
      <w:r w:rsidR="007204E0" w:rsidRPr="00C50DAB">
        <w:rPr>
          <w:rFonts w:ascii="Times New Roman" w:eastAsiaTheme="minorEastAsia" w:hAnsi="Times New Roman" w:cs="Times New Roman"/>
          <w:sz w:val="22"/>
          <w:lang w:eastAsia="zh-CN"/>
        </w:rPr>
        <w:t>measurement relaxation</w:t>
      </w:r>
      <w:r w:rsidR="007204E0">
        <w:rPr>
          <w:rFonts w:ascii="Times New Roman" w:eastAsia="宋体" w:hAnsi="Times New Roman" w:cs="Times New Roman" w:hint="eastAsia"/>
          <w:sz w:val="22"/>
          <w:lang w:eastAsia="zh-CN"/>
        </w:rPr>
        <w:t xml:space="preserve"> </w:t>
      </w:r>
      <w:r>
        <w:rPr>
          <w:rFonts w:ascii="Times New Roman" w:eastAsia="宋体" w:hAnsi="Times New Roman" w:cs="Times New Roman" w:hint="eastAsia"/>
          <w:sz w:val="22"/>
          <w:lang w:eastAsia="zh-CN"/>
        </w:rPr>
        <w:t xml:space="preserve">requirement for </w:t>
      </w:r>
      <w:r>
        <w:rPr>
          <w:rFonts w:ascii="Times New Roman" w:eastAsia="宋体" w:hAnsi="Times New Roman" w:cs="Times New Roman"/>
          <w:sz w:val="22"/>
          <w:lang w:eastAsia="zh-CN"/>
        </w:rPr>
        <w:t>power saving</w:t>
      </w:r>
      <w:r w:rsidR="007204E0">
        <w:rPr>
          <w:rFonts w:ascii="Times New Roman" w:eastAsia="宋体" w:hAnsi="Times New Roman" w:cs="Times New Roman"/>
          <w:sz w:val="22"/>
          <w:lang w:eastAsia="zh-CN"/>
        </w:rPr>
        <w:t>.</w:t>
      </w:r>
    </w:p>
    <w:p w14:paraId="206E2E7D" w14:textId="7A044CBB" w:rsidR="00C50DAB" w:rsidRPr="00C50DAB" w:rsidRDefault="00C50DAB" w:rsidP="00EC2C55">
      <w:pPr>
        <w:pStyle w:val="1"/>
        <w:numPr>
          <w:ilvl w:val="0"/>
          <w:numId w:val="3"/>
        </w:numPr>
        <w:spacing w:beforeLines="50" w:before="180" w:afterLines="50"/>
        <w:jc w:val="both"/>
        <w:rPr>
          <w:lang w:val="en-US" w:eastAsia="zh-CN"/>
        </w:rPr>
      </w:pPr>
      <w:r w:rsidRPr="00865F59">
        <w:rPr>
          <w:rFonts w:hint="eastAsia"/>
          <w:lang w:val="en-US" w:eastAsia="zh-CN"/>
        </w:rPr>
        <w:t>Discussion</w:t>
      </w:r>
    </w:p>
    <w:p w14:paraId="2744525D" w14:textId="590F433D" w:rsidR="00EF0090" w:rsidRPr="00754FC4" w:rsidRDefault="00A41F07" w:rsidP="00B0523B">
      <w:pPr>
        <w:pStyle w:val="Doc-text2"/>
        <w:tabs>
          <w:tab w:val="left" w:pos="340"/>
        </w:tabs>
        <w:spacing w:beforeLines="50" w:before="180" w:afterLines="50" w:after="180"/>
        <w:ind w:left="0" w:firstLine="0"/>
        <w:rPr>
          <w:rFonts w:ascii="Times New Roman" w:eastAsia="宋体" w:hAnsi="Times New Roman" w:cs="Times New Roman"/>
          <w:sz w:val="22"/>
          <w:lang w:eastAsia="zh-CN"/>
        </w:rPr>
      </w:pPr>
      <w:r>
        <w:rPr>
          <w:rFonts w:ascii="Times New Roman" w:eastAsia="宋体" w:hAnsi="Times New Roman" w:cs="Times New Roman"/>
          <w:sz w:val="22"/>
          <w:lang w:eastAsia="zh-CN"/>
        </w:rPr>
        <w:t xml:space="preserve">It </w:t>
      </w:r>
      <w:r w:rsidR="00EF0090">
        <w:rPr>
          <w:rFonts w:ascii="Times New Roman" w:eastAsia="宋体" w:hAnsi="Times New Roman" w:cs="Times New Roman"/>
          <w:sz w:val="22"/>
          <w:lang w:eastAsia="zh-CN"/>
        </w:rPr>
        <w:t xml:space="preserve">should </w:t>
      </w:r>
      <w:r>
        <w:rPr>
          <w:rFonts w:ascii="Times New Roman" w:eastAsia="宋体" w:hAnsi="Times New Roman" w:cs="Times New Roman"/>
          <w:sz w:val="22"/>
          <w:lang w:eastAsia="zh-CN"/>
        </w:rPr>
        <w:t xml:space="preserve">be </w:t>
      </w:r>
      <w:r w:rsidR="00EF0090">
        <w:rPr>
          <w:rFonts w:ascii="Times New Roman" w:eastAsia="宋体" w:hAnsi="Times New Roman" w:cs="Times New Roman"/>
          <w:sz w:val="22"/>
          <w:lang w:eastAsia="zh-CN"/>
        </w:rPr>
        <w:t>avoid</w:t>
      </w:r>
      <w:r>
        <w:rPr>
          <w:rFonts w:ascii="Times New Roman" w:eastAsia="宋体" w:hAnsi="Times New Roman" w:cs="Times New Roman"/>
          <w:sz w:val="22"/>
          <w:lang w:eastAsia="zh-CN"/>
        </w:rPr>
        <w:t>ed to</w:t>
      </w:r>
      <w:r w:rsidR="00EF0090">
        <w:rPr>
          <w:rFonts w:ascii="Times New Roman" w:eastAsia="宋体" w:hAnsi="Times New Roman" w:cs="Times New Roman"/>
          <w:sz w:val="22"/>
          <w:lang w:eastAsia="zh-CN"/>
        </w:rPr>
        <w:t xml:space="preserve"> increase the signaling like new DRX or relaxation indication, which could bring extra </w:t>
      </w:r>
      <w:r w:rsidR="00EF0090" w:rsidRPr="00EF0090">
        <w:rPr>
          <w:rFonts w:ascii="Times New Roman" w:eastAsia="宋体" w:hAnsi="Times New Roman" w:cs="Times New Roman"/>
          <w:sz w:val="22"/>
          <w:lang w:eastAsia="zh-CN"/>
        </w:rPr>
        <w:t>overhead</w:t>
      </w:r>
      <w:r w:rsidR="00EF0090">
        <w:rPr>
          <w:rFonts w:ascii="Times New Roman" w:eastAsia="宋体" w:hAnsi="Times New Roman" w:cs="Times New Roman"/>
          <w:sz w:val="22"/>
          <w:lang w:eastAsia="zh-CN"/>
        </w:rPr>
        <w:t xml:space="preserve"> of UE transmission and reception. From UE implementation’s perspective, we support to </w:t>
      </w:r>
      <w:bookmarkStart w:id="7" w:name="OLE_LINK11"/>
      <w:bookmarkStart w:id="8" w:name="OLE_LINK12"/>
      <w:r w:rsidR="00EF0090">
        <w:rPr>
          <w:rFonts w:ascii="Times New Roman" w:eastAsia="宋体" w:hAnsi="Times New Roman" w:cs="Times New Roman"/>
          <w:sz w:val="22"/>
          <w:lang w:eastAsia="zh-CN"/>
        </w:rPr>
        <w:t xml:space="preserve">redefine </w:t>
      </w:r>
      <w:r w:rsidR="00EF0090" w:rsidRPr="00754FC4">
        <w:rPr>
          <w:rFonts w:ascii="Times New Roman" w:eastAsia="宋体" w:hAnsi="Times New Roman" w:cs="Times New Roman"/>
          <w:sz w:val="22"/>
          <w:lang w:eastAsia="zh-CN"/>
        </w:rPr>
        <w:t>RRM measurement by relaxing measurements</w:t>
      </w:r>
      <w:r w:rsidR="003C1494" w:rsidRPr="00754FC4">
        <w:rPr>
          <w:rFonts w:ascii="Times New Roman" w:eastAsia="宋体" w:hAnsi="Times New Roman" w:cs="Times New Roman"/>
          <w:sz w:val="22"/>
          <w:lang w:eastAsia="zh-CN"/>
        </w:rPr>
        <w:t xml:space="preserve"> period</w:t>
      </w:r>
      <w:r w:rsidR="00EF0090" w:rsidRPr="00754FC4">
        <w:rPr>
          <w:rFonts w:ascii="Times New Roman" w:eastAsia="宋体" w:hAnsi="Times New Roman" w:cs="Times New Roman"/>
          <w:sz w:val="22"/>
          <w:lang w:eastAsia="zh-CN"/>
        </w:rPr>
        <w:t xml:space="preserve"> with longer intervals for UE power saving</w:t>
      </w:r>
      <w:bookmarkEnd w:id="7"/>
      <w:bookmarkEnd w:id="8"/>
      <w:r w:rsidR="00EF0090" w:rsidRPr="00754FC4">
        <w:rPr>
          <w:rFonts w:ascii="Times New Roman" w:eastAsia="宋体" w:hAnsi="Times New Roman" w:cs="Times New Roman"/>
          <w:sz w:val="22"/>
          <w:lang w:eastAsia="zh-CN"/>
        </w:rPr>
        <w:t>.</w:t>
      </w:r>
      <w:r w:rsidR="003C1494" w:rsidRPr="00754FC4">
        <w:rPr>
          <w:rFonts w:ascii="Times New Roman" w:eastAsia="宋体" w:hAnsi="Times New Roman" w:cs="Times New Roman"/>
          <w:sz w:val="22"/>
          <w:lang w:eastAsia="zh-CN"/>
        </w:rPr>
        <w:t xml:space="preserve"> And potential values for such measurements relaxation should be further discussed once RAN4 comes to the conclusion, and the analysis from </w:t>
      </w:r>
      <w:r w:rsidR="00754FC4">
        <w:rPr>
          <w:rFonts w:ascii="Times New Roman" w:eastAsia="宋体" w:hAnsi="Times New Roman" w:cs="Times New Roman"/>
          <w:sz w:val="22"/>
          <w:lang w:eastAsia="zh-CN"/>
        </w:rPr>
        <w:t xml:space="preserve">companies are encouraged in this </w:t>
      </w:r>
      <w:r w:rsidR="003C1494" w:rsidRPr="00754FC4">
        <w:rPr>
          <w:rFonts w:ascii="Times New Roman" w:eastAsia="宋体" w:hAnsi="Times New Roman" w:cs="Times New Roman"/>
          <w:sz w:val="22"/>
          <w:lang w:eastAsia="zh-CN"/>
        </w:rPr>
        <w:t>meetings.</w:t>
      </w:r>
    </w:p>
    <w:p w14:paraId="4401B90D" w14:textId="58E430F5" w:rsidR="00A41F07" w:rsidRPr="00754FC4" w:rsidRDefault="00754FC4" w:rsidP="00754FC4">
      <w:pPr>
        <w:pStyle w:val="Doc-text2"/>
        <w:tabs>
          <w:tab w:val="left" w:pos="340"/>
        </w:tabs>
        <w:spacing w:beforeLines="50" w:before="180" w:afterLines="100" w:after="360"/>
        <w:ind w:left="0" w:firstLine="0"/>
        <w:rPr>
          <w:rFonts w:ascii="Times New Roman" w:eastAsia="宋体" w:hAnsi="Times New Roman" w:cs="Times New Roman"/>
          <w:sz w:val="22"/>
          <w:lang w:eastAsia="zh-CN"/>
        </w:rPr>
      </w:pPr>
      <w:r w:rsidRPr="00754FC4">
        <w:rPr>
          <w:rFonts w:ascii="Times New Roman" w:eastAsia="宋体" w:hAnsi="Times New Roman" w:cs="Times New Roman"/>
          <w:sz w:val="22"/>
          <w:lang w:eastAsia="zh-CN"/>
        </w:rPr>
        <w:lastRenderedPageBreak/>
        <w:t xml:space="preserve">In our view, reduction of number of carriers does not have impact on power. Reducing the inter-frequency layers for measurement in idle mode cannot bring power saving gain. </w:t>
      </w:r>
      <w:r w:rsidR="00A41F07">
        <w:rPr>
          <w:rFonts w:ascii="Times New Roman" w:eastAsia="宋体" w:hAnsi="Times New Roman" w:cs="Times New Roman"/>
          <w:sz w:val="22"/>
          <w:lang w:eastAsia="zh-CN"/>
        </w:rPr>
        <w:t>And RAN4 should d</w:t>
      </w:r>
      <w:r w:rsidR="00A41F07" w:rsidRPr="00A41F07">
        <w:rPr>
          <w:rFonts w:ascii="Times New Roman" w:eastAsia="宋体" w:hAnsi="Times New Roman" w:cs="Times New Roman"/>
          <w:sz w:val="22"/>
          <w:lang w:eastAsia="zh-CN"/>
        </w:rPr>
        <w:t>efine RRM measurement by relaxing measurements period with longer intervals for UE power saving, if needed.</w:t>
      </w:r>
      <w:r w:rsidR="00A41F07">
        <w:rPr>
          <w:rFonts w:ascii="Times New Roman" w:eastAsia="宋体" w:hAnsi="Times New Roman" w:cs="Times New Roman" w:hint="eastAsia"/>
          <w:sz w:val="22"/>
          <w:lang w:eastAsia="zh-CN"/>
        </w:rPr>
        <w:t xml:space="preserve"> </w:t>
      </w:r>
      <w:r w:rsidR="00A41F07">
        <w:rPr>
          <w:rFonts w:ascii="Times New Roman" w:eastAsia="宋体" w:hAnsi="Times New Roman" w:cs="Times New Roman"/>
          <w:sz w:val="22"/>
          <w:lang w:eastAsia="zh-CN"/>
        </w:rPr>
        <w:t xml:space="preserve">And a fixed scaling factor by N is suggested to be decided. From our side, N=2 </w:t>
      </w:r>
      <w:r w:rsidR="00537E4B">
        <w:rPr>
          <w:rFonts w:ascii="Times New Roman" w:eastAsia="宋体" w:hAnsi="Times New Roman" w:cs="Times New Roman"/>
          <w:sz w:val="22"/>
          <w:lang w:eastAsia="zh-CN"/>
        </w:rPr>
        <w:t>can be good.</w:t>
      </w:r>
    </w:p>
    <w:p w14:paraId="7659E4C7" w14:textId="272642C6" w:rsidR="00754FC4" w:rsidRPr="00A41F07" w:rsidRDefault="00754FC4" w:rsidP="00A41F07">
      <w:pPr>
        <w:pStyle w:val="Doc-text2"/>
        <w:tabs>
          <w:tab w:val="left" w:pos="340"/>
        </w:tabs>
        <w:spacing w:beforeLines="50" w:before="180" w:afterLines="100" w:after="360"/>
        <w:ind w:left="0" w:firstLine="0"/>
        <w:rPr>
          <w:rFonts w:ascii="Times New Roman" w:hAnsi="Times New Roman" w:cs="Times New Roman"/>
          <w:b/>
          <w:sz w:val="22"/>
        </w:rPr>
      </w:pPr>
      <w:r w:rsidRPr="0047157F">
        <w:rPr>
          <w:rFonts w:ascii="Times New Roman" w:hAnsi="Times New Roman" w:cs="Times New Roman"/>
          <w:b/>
          <w:sz w:val="22"/>
        </w:rPr>
        <w:t xml:space="preserve">Proposal </w:t>
      </w:r>
      <w:r w:rsidR="00A41F07">
        <w:rPr>
          <w:rFonts w:ascii="Times New Roman" w:hAnsi="Times New Roman" w:cs="Times New Roman"/>
          <w:b/>
          <w:sz w:val="22"/>
        </w:rPr>
        <w:t>1</w:t>
      </w:r>
      <w:r w:rsidRPr="0047157F">
        <w:rPr>
          <w:rFonts w:ascii="Times New Roman" w:hAnsi="Times New Roman" w:cs="Times New Roman"/>
          <w:b/>
          <w:sz w:val="22"/>
        </w:rPr>
        <w:t>: Do not introduce RRM measurement relaxation by reducing the number of frequency layer to be measured</w:t>
      </w:r>
      <w:r>
        <w:rPr>
          <w:rFonts w:ascii="Times New Roman" w:hAnsi="Times New Roman" w:cs="Times New Roman"/>
          <w:b/>
          <w:sz w:val="22"/>
        </w:rPr>
        <w:t>.</w:t>
      </w:r>
    </w:p>
    <w:p w14:paraId="5A75D9FA" w14:textId="79C00505" w:rsidR="001313A7" w:rsidRPr="0047157F" w:rsidRDefault="003C1494" w:rsidP="0047157F">
      <w:pPr>
        <w:pStyle w:val="Doc-text2"/>
        <w:tabs>
          <w:tab w:val="left" w:pos="340"/>
        </w:tabs>
        <w:spacing w:beforeLines="50" w:before="180" w:afterLines="100" w:after="360"/>
        <w:ind w:left="0" w:firstLine="0"/>
        <w:rPr>
          <w:rFonts w:ascii="Times New Roman" w:eastAsiaTheme="minorEastAsia" w:hAnsi="Times New Roman" w:cs="Times New Roman"/>
          <w:b/>
          <w:sz w:val="22"/>
          <w:lang w:eastAsia="zh-CN"/>
        </w:rPr>
      </w:pPr>
      <w:r w:rsidRPr="003C1494">
        <w:rPr>
          <w:rFonts w:ascii="Times New Roman" w:eastAsiaTheme="minorEastAsia" w:hAnsi="Times New Roman" w:cs="Times New Roman"/>
          <w:b/>
          <w:sz w:val="22"/>
          <w:lang w:eastAsia="zh-CN"/>
        </w:rPr>
        <w:t xml:space="preserve">Proposal </w:t>
      </w:r>
      <w:r w:rsidR="00A41F07">
        <w:rPr>
          <w:rFonts w:ascii="Times New Roman" w:eastAsiaTheme="minorEastAsia" w:hAnsi="Times New Roman" w:cs="Times New Roman"/>
          <w:b/>
          <w:sz w:val="22"/>
          <w:lang w:eastAsia="zh-CN"/>
        </w:rPr>
        <w:t>2</w:t>
      </w:r>
      <w:r w:rsidRPr="003C1494">
        <w:rPr>
          <w:rFonts w:ascii="Times New Roman" w:eastAsiaTheme="minorEastAsia" w:hAnsi="Times New Roman" w:cs="Times New Roman"/>
          <w:b/>
          <w:sz w:val="22"/>
          <w:lang w:eastAsia="zh-CN"/>
        </w:rPr>
        <w:t xml:space="preserve">: </w:t>
      </w:r>
      <w:r w:rsidR="000E29D6">
        <w:rPr>
          <w:rFonts w:ascii="Times New Roman" w:eastAsia="宋体" w:hAnsi="Times New Roman" w:cs="Times New Roman"/>
          <w:b/>
          <w:sz w:val="22"/>
          <w:lang w:eastAsia="zh-CN"/>
        </w:rPr>
        <w:t>Support Option 1 that</w:t>
      </w:r>
      <w:r w:rsidRPr="003C1494">
        <w:rPr>
          <w:rFonts w:ascii="Times New Roman" w:eastAsia="宋体" w:hAnsi="Times New Roman" w:cs="Times New Roman"/>
          <w:b/>
          <w:sz w:val="22"/>
          <w:lang w:eastAsia="zh-CN"/>
        </w:rPr>
        <w:t xml:space="preserve"> </w:t>
      </w:r>
      <w:r w:rsidRPr="003C1494">
        <w:rPr>
          <w:rFonts w:ascii="Times New Roman" w:eastAsiaTheme="minorEastAsia" w:hAnsi="Times New Roman" w:cs="Times New Roman"/>
          <w:b/>
          <w:sz w:val="22"/>
          <w:lang w:eastAsia="zh-CN"/>
        </w:rPr>
        <w:t>RRM measurement by relaxing measurements period with longer intervals for UE power saving</w:t>
      </w:r>
      <w:r w:rsidR="000E29D6">
        <w:rPr>
          <w:rFonts w:ascii="Times New Roman" w:eastAsiaTheme="minorEastAsia" w:hAnsi="Times New Roman" w:cs="Times New Roman"/>
          <w:b/>
          <w:sz w:val="22"/>
          <w:lang w:eastAsia="zh-CN"/>
        </w:rPr>
        <w:t xml:space="preserve"> for all scenarios</w:t>
      </w:r>
      <w:r>
        <w:rPr>
          <w:rFonts w:ascii="Times New Roman" w:eastAsiaTheme="minorEastAsia" w:hAnsi="Times New Roman" w:cs="Times New Roman"/>
          <w:b/>
          <w:sz w:val="22"/>
          <w:lang w:eastAsia="zh-CN"/>
        </w:rPr>
        <w:t>.</w:t>
      </w:r>
    </w:p>
    <w:tbl>
      <w:tblPr>
        <w:tblW w:w="0" w:type="auto"/>
        <w:jc w:val="center"/>
        <w:tblCellMar>
          <w:left w:w="0" w:type="dxa"/>
          <w:right w:w="0" w:type="dxa"/>
        </w:tblCellMar>
        <w:tblLook w:val="0420" w:firstRow="1" w:lastRow="0" w:firstColumn="0" w:lastColumn="0" w:noHBand="0" w:noVBand="1"/>
      </w:tblPr>
      <w:tblGrid>
        <w:gridCol w:w="2131"/>
        <w:gridCol w:w="3533"/>
      </w:tblGrid>
      <w:tr w:rsidR="00FD43C3" w:rsidRPr="00FD43C3" w14:paraId="0F61AE30" w14:textId="77777777" w:rsidTr="00CA0000">
        <w:trPr>
          <w:trHeight w:val="1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AC3715" w14:textId="77777777" w:rsidR="00FD43C3" w:rsidRPr="00FD43C3" w:rsidRDefault="00FD43C3" w:rsidP="00FD43C3">
            <w:pPr>
              <w:pStyle w:val="Doc-text2"/>
              <w:tabs>
                <w:tab w:val="left" w:pos="340"/>
              </w:tabs>
              <w:spacing w:beforeLines="50" w:before="180" w:afterLines="100" w:after="360"/>
              <w:ind w:hanging="1622"/>
              <w:jc w:val="left"/>
              <w:rPr>
                <w:rFonts w:ascii="Times New Roman" w:hAnsi="Times New Roman" w:cs="Times New Roman"/>
                <w:sz w:val="22"/>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C9D0F2" w14:textId="77777777" w:rsidR="00FD43C3" w:rsidRPr="00FD43C3" w:rsidRDefault="00FD43C3" w:rsidP="00FD43C3">
            <w:pPr>
              <w:pStyle w:val="Doc-text2"/>
              <w:tabs>
                <w:tab w:val="left" w:pos="340"/>
              </w:tabs>
              <w:spacing w:beforeLines="50" w:before="180" w:afterLines="100" w:after="360"/>
              <w:ind w:hanging="1622"/>
              <w:jc w:val="left"/>
              <w:rPr>
                <w:rFonts w:ascii="Times New Roman" w:hAnsi="Times New Roman" w:cs="Times New Roman"/>
                <w:sz w:val="22"/>
              </w:rPr>
            </w:pPr>
            <w:r w:rsidRPr="00FD43C3">
              <w:rPr>
                <w:rFonts w:ascii="Times New Roman" w:hAnsi="Times New Roman" w:cs="Times New Roman"/>
                <w:sz w:val="22"/>
              </w:rPr>
              <w:t>Applicable RRM relaxation methods</w:t>
            </w:r>
          </w:p>
        </w:tc>
      </w:tr>
      <w:tr w:rsidR="00FD43C3" w:rsidRPr="00FD43C3" w14:paraId="436FD002" w14:textId="77777777" w:rsidTr="00CA0000">
        <w:trPr>
          <w:trHeight w:val="1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641E10" w14:textId="77777777" w:rsidR="00FD43C3" w:rsidRPr="00FD43C3" w:rsidRDefault="00FD43C3" w:rsidP="00FD43C3">
            <w:pPr>
              <w:pStyle w:val="Doc-text2"/>
              <w:tabs>
                <w:tab w:val="left" w:pos="340"/>
              </w:tabs>
              <w:spacing w:beforeLines="50" w:before="180" w:afterLines="100" w:after="360"/>
              <w:ind w:hanging="1622"/>
              <w:jc w:val="left"/>
              <w:rPr>
                <w:rFonts w:ascii="Times New Roman" w:hAnsi="Times New Roman" w:cs="Times New Roman"/>
                <w:sz w:val="22"/>
              </w:rPr>
            </w:pPr>
            <w:r w:rsidRPr="00FD43C3">
              <w:rPr>
                <w:rFonts w:ascii="Times New Roman" w:hAnsi="Times New Roman" w:cs="Times New Roman"/>
                <w:sz w:val="22"/>
              </w:rPr>
              <w:t>Scenarios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E20F3F" w14:textId="4F267E16" w:rsidR="00FD43C3" w:rsidRPr="00FD43C3" w:rsidRDefault="00FD43C3" w:rsidP="00CA0000">
            <w:pPr>
              <w:pStyle w:val="Doc-text2"/>
              <w:tabs>
                <w:tab w:val="left" w:pos="340"/>
              </w:tabs>
              <w:spacing w:beforeLines="50" w:before="180" w:afterLines="100" w:after="360"/>
              <w:ind w:hanging="1622"/>
              <w:jc w:val="center"/>
              <w:rPr>
                <w:rFonts w:ascii="Times New Roman" w:hAnsi="Times New Roman" w:cs="Times New Roman"/>
                <w:sz w:val="22"/>
              </w:rPr>
            </w:pPr>
            <w:r w:rsidRPr="00FD43C3">
              <w:rPr>
                <w:rFonts w:ascii="Times New Roman" w:hAnsi="Times New Roman" w:cs="Times New Roman"/>
                <w:sz w:val="22"/>
                <w:lang w:val="en-GB"/>
              </w:rPr>
              <w:t>Option 1</w:t>
            </w:r>
          </w:p>
        </w:tc>
      </w:tr>
      <w:tr w:rsidR="00FD43C3" w:rsidRPr="00FD43C3" w14:paraId="309FB1B6" w14:textId="77777777" w:rsidTr="00CA0000">
        <w:trPr>
          <w:trHeight w:val="1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8BBAB0" w14:textId="77777777" w:rsidR="00FD43C3" w:rsidRPr="00FD43C3" w:rsidRDefault="00FD43C3" w:rsidP="00FD43C3">
            <w:pPr>
              <w:pStyle w:val="Doc-text2"/>
              <w:tabs>
                <w:tab w:val="left" w:pos="340"/>
              </w:tabs>
              <w:spacing w:beforeLines="50" w:before="180" w:afterLines="100" w:after="360"/>
              <w:ind w:hanging="1622"/>
              <w:jc w:val="left"/>
              <w:rPr>
                <w:rFonts w:ascii="Times New Roman" w:hAnsi="Times New Roman" w:cs="Times New Roman"/>
                <w:sz w:val="22"/>
              </w:rPr>
            </w:pPr>
            <w:r w:rsidRPr="00FD43C3">
              <w:rPr>
                <w:rFonts w:ascii="Times New Roman" w:hAnsi="Times New Roman" w:cs="Times New Roman"/>
                <w:sz w:val="22"/>
              </w:rPr>
              <w:t>Scenarios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85C33D" w14:textId="67120432" w:rsidR="00FD43C3" w:rsidRPr="00FD43C3" w:rsidRDefault="00FD43C3" w:rsidP="00CA0000">
            <w:pPr>
              <w:pStyle w:val="Doc-text2"/>
              <w:tabs>
                <w:tab w:val="left" w:pos="340"/>
              </w:tabs>
              <w:spacing w:beforeLines="50" w:before="180" w:afterLines="100" w:after="360"/>
              <w:ind w:hanging="1622"/>
              <w:jc w:val="center"/>
              <w:rPr>
                <w:rFonts w:ascii="Times New Roman" w:hAnsi="Times New Roman" w:cs="Times New Roman"/>
                <w:sz w:val="22"/>
              </w:rPr>
            </w:pPr>
            <w:r w:rsidRPr="00FD43C3">
              <w:rPr>
                <w:rFonts w:ascii="Times New Roman" w:hAnsi="Times New Roman" w:cs="Times New Roman"/>
                <w:sz w:val="22"/>
                <w:lang w:val="en-GB"/>
              </w:rPr>
              <w:t>Option 1</w:t>
            </w:r>
          </w:p>
        </w:tc>
      </w:tr>
      <w:tr w:rsidR="00FD43C3" w:rsidRPr="00FD43C3" w14:paraId="254CD540" w14:textId="77777777" w:rsidTr="00CA0000">
        <w:trPr>
          <w:trHeight w:val="1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714F95" w14:textId="77777777" w:rsidR="00FD43C3" w:rsidRPr="00FD43C3" w:rsidRDefault="00FD43C3" w:rsidP="00FD43C3">
            <w:pPr>
              <w:pStyle w:val="Doc-text2"/>
              <w:tabs>
                <w:tab w:val="left" w:pos="340"/>
              </w:tabs>
              <w:spacing w:beforeLines="50" w:before="180" w:afterLines="100" w:after="360"/>
              <w:ind w:hanging="1622"/>
              <w:jc w:val="left"/>
              <w:rPr>
                <w:rFonts w:ascii="Times New Roman" w:hAnsi="Times New Roman" w:cs="Times New Roman"/>
                <w:sz w:val="22"/>
              </w:rPr>
            </w:pPr>
            <w:r w:rsidRPr="00FD43C3">
              <w:rPr>
                <w:rFonts w:ascii="Times New Roman" w:hAnsi="Times New Roman" w:cs="Times New Roman"/>
                <w:sz w:val="22"/>
              </w:rPr>
              <w:t>Scenarios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06F760" w14:textId="30F281FD" w:rsidR="00FD43C3" w:rsidRPr="00FD43C3" w:rsidRDefault="00FD43C3" w:rsidP="00CA0000">
            <w:pPr>
              <w:pStyle w:val="Doc-text2"/>
              <w:tabs>
                <w:tab w:val="left" w:pos="340"/>
              </w:tabs>
              <w:spacing w:beforeLines="50" w:before="180" w:afterLines="100" w:after="360"/>
              <w:ind w:hanging="1622"/>
              <w:jc w:val="center"/>
              <w:rPr>
                <w:rFonts w:ascii="Times New Roman" w:hAnsi="Times New Roman" w:cs="Times New Roman"/>
                <w:sz w:val="22"/>
              </w:rPr>
            </w:pPr>
            <w:r w:rsidRPr="00FD43C3">
              <w:rPr>
                <w:rFonts w:ascii="Times New Roman" w:hAnsi="Times New Roman" w:cs="Times New Roman"/>
                <w:sz w:val="22"/>
              </w:rPr>
              <w:t xml:space="preserve">Option </w:t>
            </w:r>
            <w:r w:rsidR="0047157F">
              <w:rPr>
                <w:rFonts w:ascii="Times New Roman" w:hAnsi="Times New Roman" w:cs="Times New Roman"/>
                <w:sz w:val="22"/>
              </w:rPr>
              <w:t>1</w:t>
            </w:r>
          </w:p>
        </w:tc>
      </w:tr>
    </w:tbl>
    <w:p w14:paraId="6DFE8282" w14:textId="568D89F9" w:rsidR="0047157F" w:rsidRPr="000E29D6" w:rsidRDefault="00537E4B" w:rsidP="00B0523B">
      <w:pPr>
        <w:pStyle w:val="Doc-text2"/>
        <w:tabs>
          <w:tab w:val="left" w:pos="340"/>
        </w:tabs>
        <w:spacing w:beforeLines="50" w:before="180" w:afterLines="100" w:after="360"/>
        <w:ind w:left="0" w:firstLine="0"/>
        <w:rPr>
          <w:rFonts w:ascii="Times New Roman" w:eastAsia="宋体" w:hAnsi="Times New Roman" w:cs="Times New Roman"/>
          <w:b/>
          <w:sz w:val="22"/>
          <w:lang w:eastAsia="zh-CN"/>
        </w:rPr>
      </w:pPr>
      <w:bookmarkStart w:id="9" w:name="OLE_LINK27"/>
      <w:r w:rsidRPr="003C1494">
        <w:rPr>
          <w:rFonts w:ascii="Times New Roman" w:eastAsiaTheme="minorEastAsia" w:hAnsi="Times New Roman" w:cs="Times New Roman"/>
          <w:b/>
          <w:sz w:val="22"/>
          <w:lang w:eastAsia="zh-CN"/>
        </w:rPr>
        <w:t xml:space="preserve">Proposal </w:t>
      </w:r>
      <w:r>
        <w:rPr>
          <w:rFonts w:ascii="Times New Roman" w:eastAsiaTheme="minorEastAsia" w:hAnsi="Times New Roman" w:cs="Times New Roman"/>
          <w:b/>
          <w:sz w:val="22"/>
          <w:lang w:eastAsia="zh-CN"/>
        </w:rPr>
        <w:t>3</w:t>
      </w:r>
      <w:r w:rsidRPr="003C1494">
        <w:rPr>
          <w:rFonts w:ascii="Times New Roman" w:eastAsiaTheme="minorEastAsia" w:hAnsi="Times New Roman" w:cs="Times New Roman"/>
          <w:b/>
          <w:sz w:val="22"/>
          <w:lang w:eastAsia="zh-CN"/>
        </w:rPr>
        <w:t xml:space="preserve">: </w:t>
      </w:r>
      <w:r w:rsidR="000E29D6">
        <w:rPr>
          <w:rFonts w:ascii="Times New Roman" w:eastAsiaTheme="minorEastAsia" w:hAnsi="Times New Roman" w:cs="Times New Roman"/>
          <w:b/>
          <w:sz w:val="22"/>
          <w:lang w:eastAsia="zh-CN"/>
        </w:rPr>
        <w:t>D</w:t>
      </w:r>
      <w:r>
        <w:rPr>
          <w:rFonts w:ascii="Times New Roman" w:eastAsiaTheme="minorEastAsia" w:hAnsi="Times New Roman" w:cs="Times New Roman"/>
          <w:b/>
          <w:sz w:val="22"/>
          <w:lang w:eastAsia="zh-CN"/>
        </w:rPr>
        <w:t>efine a</w:t>
      </w:r>
      <w:r w:rsidRPr="00537E4B">
        <w:rPr>
          <w:rFonts w:ascii="Times New Roman" w:eastAsiaTheme="minorEastAsia" w:hAnsi="Times New Roman" w:cs="Times New Roman"/>
          <w:b/>
          <w:sz w:val="22"/>
          <w:lang w:eastAsia="zh-CN"/>
        </w:rPr>
        <w:t xml:space="preserve"> fixed scaling factor by N</w:t>
      </w:r>
      <w:r w:rsidRPr="003C1494">
        <w:rPr>
          <w:rFonts w:ascii="Times New Roman" w:eastAsiaTheme="minorEastAsia" w:hAnsi="Times New Roman" w:cs="Times New Roman"/>
          <w:b/>
          <w:sz w:val="22"/>
          <w:lang w:eastAsia="zh-CN"/>
        </w:rPr>
        <w:t xml:space="preserve"> </w:t>
      </w:r>
      <w:r>
        <w:rPr>
          <w:rFonts w:ascii="Times New Roman" w:eastAsiaTheme="minorEastAsia" w:hAnsi="Times New Roman" w:cs="Times New Roman"/>
          <w:b/>
          <w:sz w:val="22"/>
          <w:lang w:eastAsia="zh-CN"/>
        </w:rPr>
        <w:t xml:space="preserve">for </w:t>
      </w:r>
      <w:r w:rsidRPr="00537E4B">
        <w:rPr>
          <w:rFonts w:ascii="Times New Roman" w:eastAsiaTheme="minorEastAsia" w:hAnsi="Times New Roman" w:cs="Times New Roman"/>
          <w:b/>
          <w:sz w:val="22"/>
          <w:lang w:eastAsia="zh-CN"/>
        </w:rPr>
        <w:t>RRM measurements</w:t>
      </w:r>
      <w:r w:rsidRPr="003C1494">
        <w:rPr>
          <w:rFonts w:ascii="Times New Roman" w:eastAsiaTheme="minorEastAsia" w:hAnsi="Times New Roman" w:cs="Times New Roman"/>
          <w:b/>
          <w:sz w:val="22"/>
          <w:lang w:eastAsia="zh-CN"/>
        </w:rPr>
        <w:t xml:space="preserve"> with longer intervals for UE power savin</w:t>
      </w:r>
      <w:r>
        <w:rPr>
          <w:rFonts w:ascii="Times New Roman" w:eastAsiaTheme="minorEastAsia" w:hAnsi="Times New Roman" w:cs="Times New Roman"/>
          <w:b/>
          <w:sz w:val="22"/>
          <w:lang w:eastAsia="zh-CN"/>
        </w:rPr>
        <w:t xml:space="preserve">g </w:t>
      </w:r>
      <w:r w:rsidRPr="00537E4B">
        <w:rPr>
          <w:rFonts w:ascii="Times New Roman" w:eastAsiaTheme="minorEastAsia" w:hAnsi="Times New Roman" w:cs="Times New Roman"/>
          <w:b/>
          <w:sz w:val="22"/>
          <w:lang w:eastAsia="zh-CN"/>
        </w:rPr>
        <w:t>in RRC_idle/inactive state</w:t>
      </w:r>
      <w:r w:rsidR="000E29D6">
        <w:rPr>
          <w:rFonts w:ascii="Times New Roman" w:eastAsiaTheme="minorEastAsia" w:hAnsi="Times New Roman" w:cs="Times New Roman"/>
          <w:b/>
          <w:sz w:val="22"/>
          <w:lang w:eastAsia="zh-CN"/>
        </w:rPr>
        <w:t>, e.g., N=2.</w:t>
      </w:r>
    </w:p>
    <w:bookmarkEnd w:id="9"/>
    <w:p w14:paraId="1F5BA104" w14:textId="77777777" w:rsidR="0047157F" w:rsidRDefault="0047157F" w:rsidP="0047157F">
      <w:pPr>
        <w:pStyle w:val="Doc-text2"/>
        <w:tabs>
          <w:tab w:val="left" w:pos="340"/>
        </w:tabs>
        <w:spacing w:beforeLines="50" w:before="180" w:afterLines="100" w:after="360"/>
        <w:ind w:left="0" w:firstLine="0"/>
        <w:rPr>
          <w:rFonts w:ascii="Times New Roman" w:eastAsiaTheme="minorEastAsia" w:hAnsi="Times New Roman" w:cs="Times New Roman"/>
          <w:sz w:val="22"/>
          <w:lang w:eastAsia="zh-CN"/>
        </w:rPr>
      </w:pPr>
      <w:r w:rsidRPr="001313A7">
        <w:rPr>
          <w:rFonts w:ascii="Times New Roman" w:eastAsiaTheme="minorEastAsia" w:hAnsi="Times New Roman" w:cs="Times New Roman"/>
          <w:sz w:val="22"/>
          <w:lang w:eastAsia="zh-CN"/>
        </w:rPr>
        <w:t>Assuming power saving as a higher priority, UE is not allowed to relax or enter any relaxed measurement modes if UE is configured with EMR and T331 timer is running.</w:t>
      </w:r>
      <w:bookmarkStart w:id="10" w:name="_GoBack"/>
      <w:bookmarkEnd w:id="10"/>
    </w:p>
    <w:bookmarkEnd w:id="0"/>
    <w:bookmarkEnd w:id="1"/>
    <w:bookmarkEnd w:id="3"/>
    <w:bookmarkEnd w:id="4"/>
    <w:bookmarkEnd w:id="5"/>
    <w:bookmarkEnd w:id="6"/>
    <w:p w14:paraId="3D0DE51E" w14:textId="365DE4B1" w:rsidR="00B0627C" w:rsidRPr="00B0523B" w:rsidRDefault="00B0523B" w:rsidP="00EC2C55">
      <w:pPr>
        <w:pStyle w:val="1"/>
        <w:numPr>
          <w:ilvl w:val="0"/>
          <w:numId w:val="3"/>
        </w:numPr>
        <w:spacing w:beforeLines="50" w:before="180" w:afterLines="50"/>
        <w:jc w:val="both"/>
        <w:rPr>
          <w:lang w:val="en-US" w:eastAsia="zh-CN"/>
        </w:rPr>
      </w:pPr>
      <w:r w:rsidRPr="00B0523B">
        <w:rPr>
          <w:lang w:val="en-US" w:eastAsia="zh-CN"/>
        </w:rPr>
        <w:t>Conclusions</w:t>
      </w:r>
      <w:r w:rsidR="00B0627C" w:rsidRPr="00B0523B">
        <w:rPr>
          <w:lang w:val="en-US" w:eastAsia="zh-CN"/>
        </w:rPr>
        <w:t xml:space="preserve"> </w:t>
      </w:r>
    </w:p>
    <w:p w14:paraId="591B93A0" w14:textId="19595754" w:rsidR="00B0627C" w:rsidRPr="00006947" w:rsidRDefault="00B0627C" w:rsidP="00B0523B">
      <w:pPr>
        <w:pStyle w:val="TAL"/>
        <w:spacing w:beforeLines="50" w:before="180" w:afterLines="50" w:after="180"/>
        <w:rPr>
          <w:rFonts w:ascii="Times New Roman" w:hAnsi="Times New Roman" w:cs="Times New Roman"/>
          <w:sz w:val="24"/>
        </w:rPr>
      </w:pPr>
      <w:r w:rsidRPr="00006947">
        <w:rPr>
          <w:rFonts w:ascii="Times New Roman" w:hAnsi="Times New Roman" w:cs="Times New Roman"/>
          <w:sz w:val="24"/>
        </w:rPr>
        <w:t>In this contribution, we have the following observations</w:t>
      </w:r>
      <w:r w:rsidR="00B0523B">
        <w:rPr>
          <w:rFonts w:ascii="Times New Roman" w:hAnsi="Times New Roman" w:cs="Times New Roman"/>
          <w:sz w:val="24"/>
        </w:rPr>
        <w:t xml:space="preserve"> and proposals</w:t>
      </w:r>
      <w:r w:rsidRPr="00006947">
        <w:rPr>
          <w:rFonts w:ascii="Times New Roman" w:hAnsi="Times New Roman" w:cs="Times New Roman"/>
          <w:sz w:val="24"/>
        </w:rPr>
        <w:t>:</w:t>
      </w:r>
    </w:p>
    <w:p w14:paraId="2D587055" w14:textId="77777777" w:rsidR="000E29D6" w:rsidRPr="00A41F07" w:rsidRDefault="000E29D6" w:rsidP="00CF18F9">
      <w:pPr>
        <w:pStyle w:val="Doc-text2"/>
        <w:tabs>
          <w:tab w:val="left" w:pos="340"/>
        </w:tabs>
        <w:spacing w:beforeLines="50" w:before="180" w:afterLines="50" w:after="180"/>
        <w:ind w:left="0" w:firstLine="0"/>
        <w:rPr>
          <w:rFonts w:ascii="Times New Roman" w:hAnsi="Times New Roman" w:cs="Times New Roman"/>
          <w:b/>
          <w:sz w:val="22"/>
        </w:rPr>
      </w:pPr>
      <w:r w:rsidRPr="0047157F">
        <w:rPr>
          <w:rFonts w:ascii="Times New Roman" w:hAnsi="Times New Roman" w:cs="Times New Roman"/>
          <w:b/>
          <w:sz w:val="22"/>
        </w:rPr>
        <w:t xml:space="preserve">Proposal </w:t>
      </w:r>
      <w:r>
        <w:rPr>
          <w:rFonts w:ascii="Times New Roman" w:hAnsi="Times New Roman" w:cs="Times New Roman"/>
          <w:b/>
          <w:sz w:val="22"/>
        </w:rPr>
        <w:t>1</w:t>
      </w:r>
      <w:r w:rsidRPr="0047157F">
        <w:rPr>
          <w:rFonts w:ascii="Times New Roman" w:hAnsi="Times New Roman" w:cs="Times New Roman"/>
          <w:b/>
          <w:sz w:val="22"/>
        </w:rPr>
        <w:t>: Do not introduce RRM measurement relaxation by reducing the number of frequency layer to be measured</w:t>
      </w:r>
      <w:r>
        <w:rPr>
          <w:rFonts w:ascii="Times New Roman" w:hAnsi="Times New Roman" w:cs="Times New Roman"/>
          <w:b/>
          <w:sz w:val="22"/>
        </w:rPr>
        <w:t>.</w:t>
      </w:r>
    </w:p>
    <w:p w14:paraId="34DA4479" w14:textId="77777777" w:rsidR="000E29D6" w:rsidRDefault="000E29D6" w:rsidP="00CF18F9">
      <w:pPr>
        <w:pStyle w:val="Doc-text2"/>
        <w:tabs>
          <w:tab w:val="left" w:pos="340"/>
        </w:tabs>
        <w:spacing w:beforeLines="50" w:before="180" w:afterLines="50" w:after="180"/>
        <w:ind w:left="0" w:firstLine="0"/>
        <w:rPr>
          <w:rFonts w:ascii="Times New Roman" w:eastAsiaTheme="minorEastAsia" w:hAnsi="Times New Roman" w:cs="Times New Roman"/>
          <w:b/>
          <w:sz w:val="22"/>
          <w:lang w:eastAsia="zh-CN"/>
        </w:rPr>
      </w:pPr>
      <w:r w:rsidRPr="003C1494">
        <w:rPr>
          <w:rFonts w:ascii="Times New Roman" w:eastAsiaTheme="minorEastAsia" w:hAnsi="Times New Roman" w:cs="Times New Roman"/>
          <w:b/>
          <w:sz w:val="22"/>
          <w:lang w:eastAsia="zh-CN"/>
        </w:rPr>
        <w:t xml:space="preserve">Proposal </w:t>
      </w:r>
      <w:r>
        <w:rPr>
          <w:rFonts w:ascii="Times New Roman" w:eastAsiaTheme="minorEastAsia" w:hAnsi="Times New Roman" w:cs="Times New Roman"/>
          <w:b/>
          <w:sz w:val="22"/>
          <w:lang w:eastAsia="zh-CN"/>
        </w:rPr>
        <w:t>2</w:t>
      </w:r>
      <w:r w:rsidRPr="003C1494">
        <w:rPr>
          <w:rFonts w:ascii="Times New Roman" w:eastAsiaTheme="minorEastAsia" w:hAnsi="Times New Roman" w:cs="Times New Roman"/>
          <w:b/>
          <w:sz w:val="22"/>
          <w:lang w:eastAsia="zh-CN"/>
        </w:rPr>
        <w:t xml:space="preserve">: </w:t>
      </w:r>
      <w:r>
        <w:rPr>
          <w:rFonts w:ascii="Times New Roman" w:eastAsia="宋体" w:hAnsi="Times New Roman" w:cs="Times New Roman"/>
          <w:b/>
          <w:sz w:val="22"/>
          <w:lang w:eastAsia="zh-CN"/>
        </w:rPr>
        <w:t>Support Option 1 that</w:t>
      </w:r>
      <w:r w:rsidRPr="003C1494">
        <w:rPr>
          <w:rFonts w:ascii="Times New Roman" w:eastAsia="宋体" w:hAnsi="Times New Roman" w:cs="Times New Roman"/>
          <w:b/>
          <w:sz w:val="22"/>
          <w:lang w:eastAsia="zh-CN"/>
        </w:rPr>
        <w:t xml:space="preserve"> </w:t>
      </w:r>
      <w:r w:rsidRPr="003C1494">
        <w:rPr>
          <w:rFonts w:ascii="Times New Roman" w:eastAsiaTheme="minorEastAsia" w:hAnsi="Times New Roman" w:cs="Times New Roman"/>
          <w:b/>
          <w:sz w:val="22"/>
          <w:lang w:eastAsia="zh-CN"/>
        </w:rPr>
        <w:t>RRM measurement by relaxing measurements period with longer intervals for UE power saving</w:t>
      </w:r>
      <w:r>
        <w:rPr>
          <w:rFonts w:ascii="Times New Roman" w:eastAsiaTheme="minorEastAsia" w:hAnsi="Times New Roman" w:cs="Times New Roman"/>
          <w:b/>
          <w:sz w:val="22"/>
          <w:lang w:eastAsia="zh-CN"/>
        </w:rPr>
        <w:t xml:space="preserve"> for all scenarios.</w:t>
      </w:r>
    </w:p>
    <w:p w14:paraId="6C66F71C" w14:textId="77777777" w:rsidR="000E29D6" w:rsidRPr="000E29D6" w:rsidRDefault="000E29D6" w:rsidP="00CF18F9">
      <w:pPr>
        <w:pStyle w:val="Doc-text2"/>
        <w:tabs>
          <w:tab w:val="left" w:pos="340"/>
        </w:tabs>
        <w:spacing w:beforeLines="50" w:before="180" w:afterLines="50" w:after="180"/>
        <w:ind w:left="0" w:firstLine="0"/>
        <w:rPr>
          <w:rFonts w:ascii="Times New Roman" w:eastAsia="宋体" w:hAnsi="Times New Roman" w:cs="Times New Roman"/>
          <w:b/>
          <w:sz w:val="22"/>
          <w:lang w:eastAsia="zh-CN"/>
        </w:rPr>
      </w:pPr>
      <w:r w:rsidRPr="003C1494">
        <w:rPr>
          <w:rFonts w:ascii="Times New Roman" w:eastAsiaTheme="minorEastAsia" w:hAnsi="Times New Roman" w:cs="Times New Roman"/>
          <w:b/>
          <w:sz w:val="22"/>
          <w:lang w:eastAsia="zh-CN"/>
        </w:rPr>
        <w:t xml:space="preserve">Proposal </w:t>
      </w:r>
      <w:r>
        <w:rPr>
          <w:rFonts w:ascii="Times New Roman" w:eastAsiaTheme="minorEastAsia" w:hAnsi="Times New Roman" w:cs="Times New Roman"/>
          <w:b/>
          <w:sz w:val="22"/>
          <w:lang w:eastAsia="zh-CN"/>
        </w:rPr>
        <w:t>3</w:t>
      </w:r>
      <w:r w:rsidRPr="003C1494">
        <w:rPr>
          <w:rFonts w:ascii="Times New Roman" w:eastAsiaTheme="minorEastAsia" w:hAnsi="Times New Roman" w:cs="Times New Roman"/>
          <w:b/>
          <w:sz w:val="22"/>
          <w:lang w:eastAsia="zh-CN"/>
        </w:rPr>
        <w:t xml:space="preserve">: </w:t>
      </w:r>
      <w:r>
        <w:rPr>
          <w:rFonts w:ascii="Times New Roman" w:eastAsiaTheme="minorEastAsia" w:hAnsi="Times New Roman" w:cs="Times New Roman"/>
          <w:b/>
          <w:sz w:val="22"/>
          <w:lang w:eastAsia="zh-CN"/>
        </w:rPr>
        <w:t>Define a</w:t>
      </w:r>
      <w:r w:rsidRPr="00537E4B">
        <w:rPr>
          <w:rFonts w:ascii="Times New Roman" w:eastAsiaTheme="minorEastAsia" w:hAnsi="Times New Roman" w:cs="Times New Roman"/>
          <w:b/>
          <w:sz w:val="22"/>
          <w:lang w:eastAsia="zh-CN"/>
        </w:rPr>
        <w:t xml:space="preserve"> fixed scaling factor by N</w:t>
      </w:r>
      <w:r w:rsidRPr="003C1494">
        <w:rPr>
          <w:rFonts w:ascii="Times New Roman" w:eastAsiaTheme="minorEastAsia" w:hAnsi="Times New Roman" w:cs="Times New Roman"/>
          <w:b/>
          <w:sz w:val="22"/>
          <w:lang w:eastAsia="zh-CN"/>
        </w:rPr>
        <w:t xml:space="preserve"> </w:t>
      </w:r>
      <w:r>
        <w:rPr>
          <w:rFonts w:ascii="Times New Roman" w:eastAsiaTheme="minorEastAsia" w:hAnsi="Times New Roman" w:cs="Times New Roman"/>
          <w:b/>
          <w:sz w:val="22"/>
          <w:lang w:eastAsia="zh-CN"/>
        </w:rPr>
        <w:t xml:space="preserve">for </w:t>
      </w:r>
      <w:r w:rsidRPr="00537E4B">
        <w:rPr>
          <w:rFonts w:ascii="Times New Roman" w:eastAsiaTheme="minorEastAsia" w:hAnsi="Times New Roman" w:cs="Times New Roman"/>
          <w:b/>
          <w:sz w:val="22"/>
          <w:lang w:eastAsia="zh-CN"/>
        </w:rPr>
        <w:t>RRM measurements</w:t>
      </w:r>
      <w:r w:rsidRPr="003C1494">
        <w:rPr>
          <w:rFonts w:ascii="Times New Roman" w:eastAsiaTheme="minorEastAsia" w:hAnsi="Times New Roman" w:cs="Times New Roman"/>
          <w:b/>
          <w:sz w:val="22"/>
          <w:lang w:eastAsia="zh-CN"/>
        </w:rPr>
        <w:t xml:space="preserve"> with longer intervals for UE power savin</w:t>
      </w:r>
      <w:r>
        <w:rPr>
          <w:rFonts w:ascii="Times New Roman" w:eastAsiaTheme="minorEastAsia" w:hAnsi="Times New Roman" w:cs="Times New Roman"/>
          <w:b/>
          <w:sz w:val="22"/>
          <w:lang w:eastAsia="zh-CN"/>
        </w:rPr>
        <w:t xml:space="preserve">g </w:t>
      </w:r>
      <w:r w:rsidRPr="00537E4B">
        <w:rPr>
          <w:rFonts w:ascii="Times New Roman" w:eastAsiaTheme="minorEastAsia" w:hAnsi="Times New Roman" w:cs="Times New Roman"/>
          <w:b/>
          <w:sz w:val="22"/>
          <w:lang w:eastAsia="zh-CN"/>
        </w:rPr>
        <w:t>in RRC_idle/inactive state</w:t>
      </w:r>
      <w:r>
        <w:rPr>
          <w:rFonts w:ascii="Times New Roman" w:eastAsiaTheme="minorEastAsia" w:hAnsi="Times New Roman" w:cs="Times New Roman"/>
          <w:b/>
          <w:sz w:val="22"/>
          <w:lang w:eastAsia="zh-CN"/>
        </w:rPr>
        <w:t>, e.g., N=2.</w:t>
      </w:r>
    </w:p>
    <w:p w14:paraId="3AFEBC0B" w14:textId="77777777" w:rsidR="00DF17B1" w:rsidRPr="00705E90" w:rsidRDefault="00DF17B1" w:rsidP="00EC2C55">
      <w:pPr>
        <w:pStyle w:val="1"/>
        <w:numPr>
          <w:ilvl w:val="0"/>
          <w:numId w:val="3"/>
        </w:numPr>
        <w:spacing w:beforeLines="50" w:before="180" w:afterLines="50"/>
        <w:jc w:val="both"/>
        <w:rPr>
          <w:lang w:val="en-US" w:eastAsia="zh-CN"/>
        </w:rPr>
      </w:pPr>
      <w:r w:rsidRPr="00705E90">
        <w:rPr>
          <w:lang w:val="en-US" w:eastAsia="zh-CN"/>
        </w:rPr>
        <w:lastRenderedPageBreak/>
        <w:t xml:space="preserve">Reference </w:t>
      </w:r>
    </w:p>
    <w:p w14:paraId="2AE9A48F" w14:textId="13682B8B" w:rsidR="00EF358B" w:rsidRPr="00006947" w:rsidRDefault="00EF358B" w:rsidP="00EC2C55">
      <w:pPr>
        <w:pStyle w:val="af4"/>
        <w:numPr>
          <w:ilvl w:val="0"/>
          <w:numId w:val="1"/>
        </w:numPr>
        <w:spacing w:beforeLines="50" w:before="180" w:afterLines="50" w:after="180"/>
        <w:ind w:right="72"/>
        <w:rPr>
          <w:rFonts w:ascii="Times New Roman" w:hAnsi="Times New Roman" w:cs="Times New Roman"/>
        </w:rPr>
      </w:pPr>
      <w:r w:rsidRPr="00EF358B">
        <w:rPr>
          <w:rFonts w:ascii="Times New Roman" w:hAnsi="Times New Roman" w:cs="Times New Roman"/>
        </w:rPr>
        <w:t>R4-1915946</w:t>
      </w:r>
      <w:r w:rsidRPr="00EF358B">
        <w:rPr>
          <w:rFonts w:ascii="Times New Roman" w:hAnsi="Times New Roman" w:cs="Times New Roman"/>
        </w:rPr>
        <w:tab/>
      </w:r>
      <w:r>
        <w:rPr>
          <w:rFonts w:ascii="Times New Roman" w:hAnsi="Times New Roman" w:cs="Times New Roman"/>
        </w:rPr>
        <w:t xml:space="preserve">, </w:t>
      </w:r>
      <w:r w:rsidRPr="00EF358B">
        <w:rPr>
          <w:rFonts w:ascii="Times New Roman" w:hAnsi="Times New Roman" w:cs="Times New Roman"/>
        </w:rPr>
        <w:t>WF on RRM measurement relaxation for Power Saving</w:t>
      </w:r>
      <w:r>
        <w:rPr>
          <w:b/>
        </w:rPr>
        <w:br/>
      </w:r>
    </w:p>
    <w:p w14:paraId="3BEC8D9A" w14:textId="77777777" w:rsidR="00C23161" w:rsidRPr="00006947" w:rsidRDefault="00C23161" w:rsidP="00B0523B">
      <w:pPr>
        <w:spacing w:beforeLines="50" w:before="180" w:afterLines="50" w:after="180"/>
        <w:ind w:right="72"/>
        <w:rPr>
          <w:rFonts w:ascii="Times New Roman" w:hAnsi="Times New Roman" w:cs="Times New Roman"/>
        </w:rPr>
      </w:pPr>
    </w:p>
    <w:p w14:paraId="77F05B53" w14:textId="77777777" w:rsidR="00415949" w:rsidRPr="00C50DAB" w:rsidRDefault="00415949" w:rsidP="00B0523B">
      <w:pPr>
        <w:spacing w:beforeLines="50" w:before="180" w:afterLines="50" w:after="180"/>
        <w:rPr>
          <w:rFonts w:ascii="Times New Roman" w:hAnsi="Times New Roman" w:cs="Times New Roman"/>
        </w:rPr>
      </w:pPr>
    </w:p>
    <w:sectPr w:rsidR="00415949" w:rsidRPr="00C50DA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C8730" w14:textId="77777777" w:rsidR="001144F3" w:rsidRDefault="001144F3">
      <w:r>
        <w:separator/>
      </w:r>
    </w:p>
  </w:endnote>
  <w:endnote w:type="continuationSeparator" w:id="0">
    <w:p w14:paraId="372611EE" w14:textId="77777777" w:rsidR="001144F3" w:rsidRDefault="0011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26EAB" w14:textId="77777777" w:rsidR="001144F3" w:rsidRDefault="001144F3">
      <w:r>
        <w:separator/>
      </w:r>
    </w:p>
  </w:footnote>
  <w:footnote w:type="continuationSeparator" w:id="0">
    <w:p w14:paraId="1DD9D053" w14:textId="77777777" w:rsidR="001144F3" w:rsidRDefault="001144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141B0"/>
    <w:multiLevelType w:val="hybridMultilevel"/>
    <w:tmpl w:val="9C8E97F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D53120"/>
    <w:multiLevelType w:val="hybridMultilevel"/>
    <w:tmpl w:val="A2C284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1A34AE"/>
    <w:multiLevelType w:val="hybridMultilevel"/>
    <w:tmpl w:val="4290FC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B72DDD"/>
    <w:multiLevelType w:val="hybridMultilevel"/>
    <w:tmpl w:val="71C2B952"/>
    <w:lvl w:ilvl="0" w:tplc="2F80B6B2">
      <w:start w:val="1"/>
      <w:numFmt w:val="bullet"/>
      <w:lvlText w:val="•"/>
      <w:lvlJc w:val="left"/>
      <w:pPr>
        <w:tabs>
          <w:tab w:val="num" w:pos="360"/>
        </w:tabs>
        <w:ind w:left="360" w:hanging="360"/>
      </w:pPr>
      <w:rPr>
        <w:rFonts w:ascii="Arial" w:hAnsi="Arial" w:hint="default"/>
      </w:rPr>
    </w:lvl>
    <w:lvl w:ilvl="1" w:tplc="3DFC507C">
      <w:start w:val="1"/>
      <w:numFmt w:val="bullet"/>
      <w:lvlText w:val="•"/>
      <w:lvlJc w:val="left"/>
      <w:pPr>
        <w:tabs>
          <w:tab w:val="num" w:pos="1080"/>
        </w:tabs>
        <w:ind w:left="1080" w:hanging="360"/>
      </w:pPr>
      <w:rPr>
        <w:rFonts w:ascii="Arial" w:hAnsi="Arial" w:hint="default"/>
      </w:rPr>
    </w:lvl>
    <w:lvl w:ilvl="2" w:tplc="1916E806">
      <w:numFmt w:val="bullet"/>
      <w:lvlText w:val="•"/>
      <w:lvlJc w:val="left"/>
      <w:pPr>
        <w:tabs>
          <w:tab w:val="num" w:pos="1800"/>
        </w:tabs>
        <w:ind w:left="1800" w:hanging="360"/>
      </w:pPr>
      <w:rPr>
        <w:rFonts w:ascii="Arial" w:hAnsi="Arial" w:hint="default"/>
      </w:rPr>
    </w:lvl>
    <w:lvl w:ilvl="3" w:tplc="AF2E14CC" w:tentative="1">
      <w:start w:val="1"/>
      <w:numFmt w:val="bullet"/>
      <w:lvlText w:val="•"/>
      <w:lvlJc w:val="left"/>
      <w:pPr>
        <w:tabs>
          <w:tab w:val="num" w:pos="2520"/>
        </w:tabs>
        <w:ind w:left="2520" w:hanging="360"/>
      </w:pPr>
      <w:rPr>
        <w:rFonts w:ascii="Arial" w:hAnsi="Arial" w:hint="default"/>
      </w:rPr>
    </w:lvl>
    <w:lvl w:ilvl="4" w:tplc="49F0E474" w:tentative="1">
      <w:start w:val="1"/>
      <w:numFmt w:val="bullet"/>
      <w:lvlText w:val="•"/>
      <w:lvlJc w:val="left"/>
      <w:pPr>
        <w:tabs>
          <w:tab w:val="num" w:pos="3240"/>
        </w:tabs>
        <w:ind w:left="3240" w:hanging="360"/>
      </w:pPr>
      <w:rPr>
        <w:rFonts w:ascii="Arial" w:hAnsi="Arial" w:hint="default"/>
      </w:rPr>
    </w:lvl>
    <w:lvl w:ilvl="5" w:tplc="E0DE5748" w:tentative="1">
      <w:start w:val="1"/>
      <w:numFmt w:val="bullet"/>
      <w:lvlText w:val="•"/>
      <w:lvlJc w:val="left"/>
      <w:pPr>
        <w:tabs>
          <w:tab w:val="num" w:pos="3960"/>
        </w:tabs>
        <w:ind w:left="3960" w:hanging="360"/>
      </w:pPr>
      <w:rPr>
        <w:rFonts w:ascii="Arial" w:hAnsi="Arial" w:hint="default"/>
      </w:rPr>
    </w:lvl>
    <w:lvl w:ilvl="6" w:tplc="EA240E34" w:tentative="1">
      <w:start w:val="1"/>
      <w:numFmt w:val="bullet"/>
      <w:lvlText w:val="•"/>
      <w:lvlJc w:val="left"/>
      <w:pPr>
        <w:tabs>
          <w:tab w:val="num" w:pos="4680"/>
        </w:tabs>
        <w:ind w:left="4680" w:hanging="360"/>
      </w:pPr>
      <w:rPr>
        <w:rFonts w:ascii="Arial" w:hAnsi="Arial" w:hint="default"/>
      </w:rPr>
    </w:lvl>
    <w:lvl w:ilvl="7" w:tplc="260024D4" w:tentative="1">
      <w:start w:val="1"/>
      <w:numFmt w:val="bullet"/>
      <w:lvlText w:val="•"/>
      <w:lvlJc w:val="left"/>
      <w:pPr>
        <w:tabs>
          <w:tab w:val="num" w:pos="5400"/>
        </w:tabs>
        <w:ind w:left="5400" w:hanging="360"/>
      </w:pPr>
      <w:rPr>
        <w:rFonts w:ascii="Arial" w:hAnsi="Arial" w:hint="default"/>
      </w:rPr>
    </w:lvl>
    <w:lvl w:ilvl="8" w:tplc="218091EC" w:tentative="1">
      <w:start w:val="1"/>
      <w:numFmt w:val="bullet"/>
      <w:lvlText w:val="•"/>
      <w:lvlJc w:val="left"/>
      <w:pPr>
        <w:tabs>
          <w:tab w:val="num" w:pos="6120"/>
        </w:tabs>
        <w:ind w:left="6120" w:hanging="360"/>
      </w:pPr>
      <w:rPr>
        <w:rFonts w:ascii="Arial" w:hAnsi="Arial" w:hint="default"/>
      </w:rPr>
    </w:lvl>
  </w:abstractNum>
  <w:abstractNum w:abstractNumId="4">
    <w:nsid w:val="502E4D0F"/>
    <w:multiLevelType w:val="hybridMultilevel"/>
    <w:tmpl w:val="E25209E2"/>
    <w:lvl w:ilvl="0" w:tplc="2B7EEE4A">
      <w:start w:val="1"/>
      <w:numFmt w:val="bullet"/>
      <w:lvlText w:val="•"/>
      <w:lvlJc w:val="left"/>
      <w:pPr>
        <w:ind w:left="704" w:hanging="420"/>
      </w:pPr>
      <w:rPr>
        <w:rFonts w:ascii="Arial" w:hAnsi="Arial"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8FE59C8"/>
    <w:multiLevelType w:val="hybridMultilevel"/>
    <w:tmpl w:val="44B646BC"/>
    <w:lvl w:ilvl="0" w:tplc="2B7EEE4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5E662B68"/>
    <w:multiLevelType w:val="hybridMultilevel"/>
    <w:tmpl w:val="E7206AF0"/>
    <w:lvl w:ilvl="0" w:tplc="D34ECE88">
      <w:start w:val="1"/>
      <w:numFmt w:val="bullet"/>
      <w:lvlText w:val="•"/>
      <w:lvlJc w:val="left"/>
      <w:pPr>
        <w:tabs>
          <w:tab w:val="num" w:pos="360"/>
        </w:tabs>
        <w:ind w:left="360" w:hanging="360"/>
      </w:pPr>
      <w:rPr>
        <w:rFonts w:ascii="Arial" w:hAnsi="Arial" w:hint="default"/>
      </w:rPr>
    </w:lvl>
    <w:lvl w:ilvl="1" w:tplc="D2021852">
      <w:numFmt w:val="bullet"/>
      <w:lvlText w:val="–"/>
      <w:lvlJc w:val="left"/>
      <w:pPr>
        <w:tabs>
          <w:tab w:val="num" w:pos="1080"/>
        </w:tabs>
        <w:ind w:left="1080" w:hanging="360"/>
      </w:pPr>
      <w:rPr>
        <w:rFonts w:ascii="Arial" w:hAnsi="Arial" w:hint="default"/>
      </w:rPr>
    </w:lvl>
    <w:lvl w:ilvl="2" w:tplc="5B3ED4A6" w:tentative="1">
      <w:start w:val="1"/>
      <w:numFmt w:val="bullet"/>
      <w:lvlText w:val="•"/>
      <w:lvlJc w:val="left"/>
      <w:pPr>
        <w:tabs>
          <w:tab w:val="num" w:pos="1800"/>
        </w:tabs>
        <w:ind w:left="1800" w:hanging="360"/>
      </w:pPr>
      <w:rPr>
        <w:rFonts w:ascii="Arial" w:hAnsi="Arial" w:hint="default"/>
      </w:rPr>
    </w:lvl>
    <w:lvl w:ilvl="3" w:tplc="8834BD52" w:tentative="1">
      <w:start w:val="1"/>
      <w:numFmt w:val="bullet"/>
      <w:lvlText w:val="•"/>
      <w:lvlJc w:val="left"/>
      <w:pPr>
        <w:tabs>
          <w:tab w:val="num" w:pos="2520"/>
        </w:tabs>
        <w:ind w:left="2520" w:hanging="360"/>
      </w:pPr>
      <w:rPr>
        <w:rFonts w:ascii="Arial" w:hAnsi="Arial" w:hint="default"/>
      </w:rPr>
    </w:lvl>
    <w:lvl w:ilvl="4" w:tplc="6862E0CC" w:tentative="1">
      <w:start w:val="1"/>
      <w:numFmt w:val="bullet"/>
      <w:lvlText w:val="•"/>
      <w:lvlJc w:val="left"/>
      <w:pPr>
        <w:tabs>
          <w:tab w:val="num" w:pos="3240"/>
        </w:tabs>
        <w:ind w:left="3240" w:hanging="360"/>
      </w:pPr>
      <w:rPr>
        <w:rFonts w:ascii="Arial" w:hAnsi="Arial" w:hint="default"/>
      </w:rPr>
    </w:lvl>
    <w:lvl w:ilvl="5" w:tplc="8BE6784A" w:tentative="1">
      <w:start w:val="1"/>
      <w:numFmt w:val="bullet"/>
      <w:lvlText w:val="•"/>
      <w:lvlJc w:val="left"/>
      <w:pPr>
        <w:tabs>
          <w:tab w:val="num" w:pos="3960"/>
        </w:tabs>
        <w:ind w:left="3960" w:hanging="360"/>
      </w:pPr>
      <w:rPr>
        <w:rFonts w:ascii="Arial" w:hAnsi="Arial" w:hint="default"/>
      </w:rPr>
    </w:lvl>
    <w:lvl w:ilvl="6" w:tplc="2EBEA5CA" w:tentative="1">
      <w:start w:val="1"/>
      <w:numFmt w:val="bullet"/>
      <w:lvlText w:val="•"/>
      <w:lvlJc w:val="left"/>
      <w:pPr>
        <w:tabs>
          <w:tab w:val="num" w:pos="4680"/>
        </w:tabs>
        <w:ind w:left="4680" w:hanging="360"/>
      </w:pPr>
      <w:rPr>
        <w:rFonts w:ascii="Arial" w:hAnsi="Arial" w:hint="default"/>
      </w:rPr>
    </w:lvl>
    <w:lvl w:ilvl="7" w:tplc="B2667418" w:tentative="1">
      <w:start w:val="1"/>
      <w:numFmt w:val="bullet"/>
      <w:lvlText w:val="•"/>
      <w:lvlJc w:val="left"/>
      <w:pPr>
        <w:tabs>
          <w:tab w:val="num" w:pos="5400"/>
        </w:tabs>
        <w:ind w:left="5400" w:hanging="360"/>
      </w:pPr>
      <w:rPr>
        <w:rFonts w:ascii="Arial" w:hAnsi="Arial" w:hint="default"/>
      </w:rPr>
    </w:lvl>
    <w:lvl w:ilvl="8" w:tplc="22626992" w:tentative="1">
      <w:start w:val="1"/>
      <w:numFmt w:val="bullet"/>
      <w:lvlText w:val="•"/>
      <w:lvlJc w:val="left"/>
      <w:pPr>
        <w:tabs>
          <w:tab w:val="num" w:pos="6120"/>
        </w:tabs>
        <w:ind w:left="6120" w:hanging="360"/>
      </w:pPr>
      <w:rPr>
        <w:rFonts w:ascii="Arial" w:hAnsi="Arial" w:hint="default"/>
      </w:rPr>
    </w:lvl>
  </w:abstractNum>
  <w:abstractNum w:abstractNumId="7">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BF67992"/>
    <w:multiLevelType w:val="hybridMultilevel"/>
    <w:tmpl w:val="62442F32"/>
    <w:lvl w:ilvl="0" w:tplc="F74E2D36">
      <w:start w:val="1"/>
      <w:numFmt w:val="bullet"/>
      <w:lvlText w:val="•"/>
      <w:lvlJc w:val="left"/>
      <w:pPr>
        <w:tabs>
          <w:tab w:val="num" w:pos="360"/>
        </w:tabs>
        <w:ind w:left="360" w:hanging="360"/>
      </w:pPr>
      <w:rPr>
        <w:rFonts w:ascii="Arial" w:hAnsi="Arial" w:hint="default"/>
      </w:rPr>
    </w:lvl>
    <w:lvl w:ilvl="1" w:tplc="B5EE13C4">
      <w:numFmt w:val="bullet"/>
      <w:lvlText w:val="–"/>
      <w:lvlJc w:val="left"/>
      <w:pPr>
        <w:tabs>
          <w:tab w:val="num" w:pos="1080"/>
        </w:tabs>
        <w:ind w:left="1080" w:hanging="360"/>
      </w:pPr>
      <w:rPr>
        <w:rFonts w:ascii="Arial" w:hAnsi="Arial" w:hint="default"/>
      </w:rPr>
    </w:lvl>
    <w:lvl w:ilvl="2" w:tplc="CB620CFC" w:tentative="1">
      <w:start w:val="1"/>
      <w:numFmt w:val="bullet"/>
      <w:lvlText w:val="•"/>
      <w:lvlJc w:val="left"/>
      <w:pPr>
        <w:tabs>
          <w:tab w:val="num" w:pos="1800"/>
        </w:tabs>
        <w:ind w:left="1800" w:hanging="360"/>
      </w:pPr>
      <w:rPr>
        <w:rFonts w:ascii="Arial" w:hAnsi="Arial" w:hint="default"/>
      </w:rPr>
    </w:lvl>
    <w:lvl w:ilvl="3" w:tplc="A1C6BA4E" w:tentative="1">
      <w:start w:val="1"/>
      <w:numFmt w:val="bullet"/>
      <w:lvlText w:val="•"/>
      <w:lvlJc w:val="left"/>
      <w:pPr>
        <w:tabs>
          <w:tab w:val="num" w:pos="2520"/>
        </w:tabs>
        <w:ind w:left="2520" w:hanging="360"/>
      </w:pPr>
      <w:rPr>
        <w:rFonts w:ascii="Arial" w:hAnsi="Arial" w:hint="default"/>
      </w:rPr>
    </w:lvl>
    <w:lvl w:ilvl="4" w:tplc="E888258C" w:tentative="1">
      <w:start w:val="1"/>
      <w:numFmt w:val="bullet"/>
      <w:lvlText w:val="•"/>
      <w:lvlJc w:val="left"/>
      <w:pPr>
        <w:tabs>
          <w:tab w:val="num" w:pos="3240"/>
        </w:tabs>
        <w:ind w:left="3240" w:hanging="360"/>
      </w:pPr>
      <w:rPr>
        <w:rFonts w:ascii="Arial" w:hAnsi="Arial" w:hint="default"/>
      </w:rPr>
    </w:lvl>
    <w:lvl w:ilvl="5" w:tplc="B1CC6856" w:tentative="1">
      <w:start w:val="1"/>
      <w:numFmt w:val="bullet"/>
      <w:lvlText w:val="•"/>
      <w:lvlJc w:val="left"/>
      <w:pPr>
        <w:tabs>
          <w:tab w:val="num" w:pos="3960"/>
        </w:tabs>
        <w:ind w:left="3960" w:hanging="360"/>
      </w:pPr>
      <w:rPr>
        <w:rFonts w:ascii="Arial" w:hAnsi="Arial" w:hint="default"/>
      </w:rPr>
    </w:lvl>
    <w:lvl w:ilvl="6" w:tplc="133C698E" w:tentative="1">
      <w:start w:val="1"/>
      <w:numFmt w:val="bullet"/>
      <w:lvlText w:val="•"/>
      <w:lvlJc w:val="left"/>
      <w:pPr>
        <w:tabs>
          <w:tab w:val="num" w:pos="4680"/>
        </w:tabs>
        <w:ind w:left="4680" w:hanging="360"/>
      </w:pPr>
      <w:rPr>
        <w:rFonts w:ascii="Arial" w:hAnsi="Arial" w:hint="default"/>
      </w:rPr>
    </w:lvl>
    <w:lvl w:ilvl="7" w:tplc="E6C00758" w:tentative="1">
      <w:start w:val="1"/>
      <w:numFmt w:val="bullet"/>
      <w:lvlText w:val="•"/>
      <w:lvlJc w:val="left"/>
      <w:pPr>
        <w:tabs>
          <w:tab w:val="num" w:pos="5400"/>
        </w:tabs>
        <w:ind w:left="5400" w:hanging="360"/>
      </w:pPr>
      <w:rPr>
        <w:rFonts w:ascii="Arial" w:hAnsi="Arial" w:hint="default"/>
      </w:rPr>
    </w:lvl>
    <w:lvl w:ilvl="8" w:tplc="378A2B36"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6"/>
  </w:num>
  <w:num w:numId="3">
    <w:abstractNumId w:val="1"/>
  </w:num>
  <w:num w:numId="4">
    <w:abstractNumId w:val="2"/>
  </w:num>
  <w:num w:numId="5">
    <w:abstractNumId w:val="5"/>
  </w:num>
  <w:num w:numId="6">
    <w:abstractNumId w:val="0"/>
  </w:num>
  <w:num w:numId="7">
    <w:abstractNumId w:val="4"/>
  </w:num>
  <w:num w:numId="8">
    <w:abstractNumId w:val="8"/>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45B8"/>
    <w:rsid w:val="000065E7"/>
    <w:rsid w:val="0000694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CE5"/>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9CA"/>
    <w:rsid w:val="00045A29"/>
    <w:rsid w:val="00045D9D"/>
    <w:rsid w:val="00046048"/>
    <w:rsid w:val="00046387"/>
    <w:rsid w:val="000465BF"/>
    <w:rsid w:val="00046758"/>
    <w:rsid w:val="00046AAF"/>
    <w:rsid w:val="0004716E"/>
    <w:rsid w:val="000471AC"/>
    <w:rsid w:val="00047A20"/>
    <w:rsid w:val="00047E34"/>
    <w:rsid w:val="00047F7B"/>
    <w:rsid w:val="0005045A"/>
    <w:rsid w:val="00050533"/>
    <w:rsid w:val="00050744"/>
    <w:rsid w:val="00050C44"/>
    <w:rsid w:val="00050EB1"/>
    <w:rsid w:val="00051040"/>
    <w:rsid w:val="000511F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81D"/>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8C2"/>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7EB"/>
    <w:rsid w:val="000A3B57"/>
    <w:rsid w:val="000A3F6C"/>
    <w:rsid w:val="000A4440"/>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833"/>
    <w:rsid w:val="000B4D35"/>
    <w:rsid w:val="000B4F5D"/>
    <w:rsid w:val="000B5383"/>
    <w:rsid w:val="000B616A"/>
    <w:rsid w:val="000B666B"/>
    <w:rsid w:val="000B68AB"/>
    <w:rsid w:val="000B70A0"/>
    <w:rsid w:val="000B70FC"/>
    <w:rsid w:val="000B7727"/>
    <w:rsid w:val="000B7884"/>
    <w:rsid w:val="000C00EA"/>
    <w:rsid w:val="000C0A3C"/>
    <w:rsid w:val="000C0C04"/>
    <w:rsid w:val="000C0C49"/>
    <w:rsid w:val="000C19E0"/>
    <w:rsid w:val="000C2102"/>
    <w:rsid w:val="000C2209"/>
    <w:rsid w:val="000C2679"/>
    <w:rsid w:val="000C2D07"/>
    <w:rsid w:val="000C328C"/>
    <w:rsid w:val="000C333F"/>
    <w:rsid w:val="000C395F"/>
    <w:rsid w:val="000C3BA5"/>
    <w:rsid w:val="000C3DC3"/>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9D6"/>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A3"/>
    <w:rsid w:val="000F7C22"/>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37DE"/>
    <w:rsid w:val="001144F3"/>
    <w:rsid w:val="00114843"/>
    <w:rsid w:val="001150C2"/>
    <w:rsid w:val="0011522C"/>
    <w:rsid w:val="00115388"/>
    <w:rsid w:val="00115E11"/>
    <w:rsid w:val="00116216"/>
    <w:rsid w:val="0011685D"/>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3A7"/>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57FEB"/>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D7C"/>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A24"/>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D2E"/>
    <w:rsid w:val="001B36AA"/>
    <w:rsid w:val="001B3994"/>
    <w:rsid w:val="001B42B2"/>
    <w:rsid w:val="001B4D82"/>
    <w:rsid w:val="001B5024"/>
    <w:rsid w:val="001B52F9"/>
    <w:rsid w:val="001B55B0"/>
    <w:rsid w:val="001B6B24"/>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18A"/>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10E"/>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A48"/>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129"/>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0D"/>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92F"/>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0F3"/>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A21"/>
    <w:rsid w:val="002D0F69"/>
    <w:rsid w:val="002D11A3"/>
    <w:rsid w:val="002D123D"/>
    <w:rsid w:val="002D18AA"/>
    <w:rsid w:val="002D1F9A"/>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2406"/>
    <w:rsid w:val="002E2893"/>
    <w:rsid w:val="002E2F17"/>
    <w:rsid w:val="002E395D"/>
    <w:rsid w:val="002E3AAE"/>
    <w:rsid w:val="002E45D1"/>
    <w:rsid w:val="002E47B3"/>
    <w:rsid w:val="002E49EC"/>
    <w:rsid w:val="002E52EE"/>
    <w:rsid w:val="002E5CDF"/>
    <w:rsid w:val="002E6293"/>
    <w:rsid w:val="002E673F"/>
    <w:rsid w:val="002E6C5D"/>
    <w:rsid w:val="002E72C8"/>
    <w:rsid w:val="002E78A3"/>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111C"/>
    <w:rsid w:val="00341A6B"/>
    <w:rsid w:val="00341AF3"/>
    <w:rsid w:val="00341D92"/>
    <w:rsid w:val="00343B3E"/>
    <w:rsid w:val="00343E00"/>
    <w:rsid w:val="003441ED"/>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088C"/>
    <w:rsid w:val="00371D84"/>
    <w:rsid w:val="003721D6"/>
    <w:rsid w:val="003723BB"/>
    <w:rsid w:val="003724EA"/>
    <w:rsid w:val="0037255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4DD"/>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E72"/>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C2D"/>
    <w:rsid w:val="003B7D3F"/>
    <w:rsid w:val="003B7D58"/>
    <w:rsid w:val="003C0229"/>
    <w:rsid w:val="003C02AC"/>
    <w:rsid w:val="003C1138"/>
    <w:rsid w:val="003C1494"/>
    <w:rsid w:val="003C157B"/>
    <w:rsid w:val="003C1D2C"/>
    <w:rsid w:val="003C1FF9"/>
    <w:rsid w:val="003C270A"/>
    <w:rsid w:val="003C2834"/>
    <w:rsid w:val="003C3010"/>
    <w:rsid w:val="003C317B"/>
    <w:rsid w:val="003C3788"/>
    <w:rsid w:val="003C6021"/>
    <w:rsid w:val="003C6201"/>
    <w:rsid w:val="003C65E3"/>
    <w:rsid w:val="003C6E9B"/>
    <w:rsid w:val="003C7263"/>
    <w:rsid w:val="003C7848"/>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B2B"/>
    <w:rsid w:val="00400C30"/>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17BB8"/>
    <w:rsid w:val="00420041"/>
    <w:rsid w:val="00421290"/>
    <w:rsid w:val="00421342"/>
    <w:rsid w:val="00421CED"/>
    <w:rsid w:val="00422CEB"/>
    <w:rsid w:val="004232C1"/>
    <w:rsid w:val="00423850"/>
    <w:rsid w:val="00423BF1"/>
    <w:rsid w:val="00424FA7"/>
    <w:rsid w:val="00425152"/>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601"/>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7F"/>
    <w:rsid w:val="004715A3"/>
    <w:rsid w:val="004715C9"/>
    <w:rsid w:val="004719EF"/>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5122"/>
    <w:rsid w:val="004A58CC"/>
    <w:rsid w:val="004A5BD3"/>
    <w:rsid w:val="004A63B7"/>
    <w:rsid w:val="004A656A"/>
    <w:rsid w:val="004A6AD3"/>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A93"/>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AD0"/>
    <w:rsid w:val="004E4D06"/>
    <w:rsid w:val="004E546B"/>
    <w:rsid w:val="004E59CC"/>
    <w:rsid w:val="004E6002"/>
    <w:rsid w:val="004E7CDD"/>
    <w:rsid w:val="004F0DB4"/>
    <w:rsid w:val="004F208C"/>
    <w:rsid w:val="004F26B9"/>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2F5"/>
    <w:rsid w:val="00536C51"/>
    <w:rsid w:val="00536D20"/>
    <w:rsid w:val="005372B5"/>
    <w:rsid w:val="005372C0"/>
    <w:rsid w:val="00537437"/>
    <w:rsid w:val="0053758A"/>
    <w:rsid w:val="00537CBB"/>
    <w:rsid w:val="00537E4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9D"/>
    <w:rsid w:val="005603B3"/>
    <w:rsid w:val="005603F1"/>
    <w:rsid w:val="00560F9E"/>
    <w:rsid w:val="00561270"/>
    <w:rsid w:val="00562153"/>
    <w:rsid w:val="00562EFA"/>
    <w:rsid w:val="00563338"/>
    <w:rsid w:val="005640FB"/>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4FF5"/>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CE6"/>
    <w:rsid w:val="00616260"/>
    <w:rsid w:val="006162C0"/>
    <w:rsid w:val="006166AE"/>
    <w:rsid w:val="00616CED"/>
    <w:rsid w:val="00616DC3"/>
    <w:rsid w:val="00617C40"/>
    <w:rsid w:val="00617CA7"/>
    <w:rsid w:val="00617E64"/>
    <w:rsid w:val="00617F8F"/>
    <w:rsid w:val="00620133"/>
    <w:rsid w:val="00620D6A"/>
    <w:rsid w:val="00620F78"/>
    <w:rsid w:val="006211F2"/>
    <w:rsid w:val="00621324"/>
    <w:rsid w:val="00621AE6"/>
    <w:rsid w:val="00621EFF"/>
    <w:rsid w:val="0062286A"/>
    <w:rsid w:val="00622FF1"/>
    <w:rsid w:val="00624222"/>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1EC2"/>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48"/>
    <w:rsid w:val="00676BF6"/>
    <w:rsid w:val="006771ED"/>
    <w:rsid w:val="00677925"/>
    <w:rsid w:val="00681437"/>
    <w:rsid w:val="00681C67"/>
    <w:rsid w:val="00681E96"/>
    <w:rsid w:val="006828EC"/>
    <w:rsid w:val="00683F98"/>
    <w:rsid w:val="00684C0A"/>
    <w:rsid w:val="00684C87"/>
    <w:rsid w:val="00685464"/>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13E"/>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2F4"/>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4E95"/>
    <w:rsid w:val="007050F7"/>
    <w:rsid w:val="007051AD"/>
    <w:rsid w:val="00705E90"/>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4E0"/>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5B55"/>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FC4"/>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6258"/>
    <w:rsid w:val="00776B45"/>
    <w:rsid w:val="00776C61"/>
    <w:rsid w:val="00777643"/>
    <w:rsid w:val="00777C3F"/>
    <w:rsid w:val="00777D3D"/>
    <w:rsid w:val="00780385"/>
    <w:rsid w:val="00780640"/>
    <w:rsid w:val="007808BA"/>
    <w:rsid w:val="00780965"/>
    <w:rsid w:val="00781ED9"/>
    <w:rsid w:val="00782BB6"/>
    <w:rsid w:val="007830A6"/>
    <w:rsid w:val="007837DB"/>
    <w:rsid w:val="007837E7"/>
    <w:rsid w:val="00783A91"/>
    <w:rsid w:val="00783D86"/>
    <w:rsid w:val="0078457B"/>
    <w:rsid w:val="00784C01"/>
    <w:rsid w:val="00785057"/>
    <w:rsid w:val="00785305"/>
    <w:rsid w:val="0078589B"/>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089"/>
    <w:rsid w:val="007A51BF"/>
    <w:rsid w:val="007A5434"/>
    <w:rsid w:val="007A6384"/>
    <w:rsid w:val="007A6902"/>
    <w:rsid w:val="007A6A70"/>
    <w:rsid w:val="007A6AC8"/>
    <w:rsid w:val="007A6EF2"/>
    <w:rsid w:val="007A7A40"/>
    <w:rsid w:val="007A7A5D"/>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637D"/>
    <w:rsid w:val="00846F28"/>
    <w:rsid w:val="00847093"/>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5A17"/>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16D3"/>
    <w:rsid w:val="00892615"/>
    <w:rsid w:val="00892AE8"/>
    <w:rsid w:val="00892E60"/>
    <w:rsid w:val="008938F2"/>
    <w:rsid w:val="00894C2D"/>
    <w:rsid w:val="00894DC8"/>
    <w:rsid w:val="00895528"/>
    <w:rsid w:val="0089568A"/>
    <w:rsid w:val="00895973"/>
    <w:rsid w:val="00896590"/>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35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56F"/>
    <w:rsid w:val="009045E2"/>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0C26"/>
    <w:rsid w:val="009611A1"/>
    <w:rsid w:val="00961272"/>
    <w:rsid w:val="009614B8"/>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80219"/>
    <w:rsid w:val="0098039F"/>
    <w:rsid w:val="00980599"/>
    <w:rsid w:val="00980E8C"/>
    <w:rsid w:val="00981345"/>
    <w:rsid w:val="00981B43"/>
    <w:rsid w:val="00981E76"/>
    <w:rsid w:val="009823F3"/>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87E7A"/>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598"/>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4C1"/>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1D95"/>
    <w:rsid w:val="00A32097"/>
    <w:rsid w:val="00A32A14"/>
    <w:rsid w:val="00A3398D"/>
    <w:rsid w:val="00A33E0D"/>
    <w:rsid w:val="00A33E11"/>
    <w:rsid w:val="00A33F4E"/>
    <w:rsid w:val="00A343E8"/>
    <w:rsid w:val="00A348B6"/>
    <w:rsid w:val="00A34AB0"/>
    <w:rsid w:val="00A3565F"/>
    <w:rsid w:val="00A35830"/>
    <w:rsid w:val="00A36D01"/>
    <w:rsid w:val="00A37F68"/>
    <w:rsid w:val="00A40321"/>
    <w:rsid w:val="00A40329"/>
    <w:rsid w:val="00A40793"/>
    <w:rsid w:val="00A40CD6"/>
    <w:rsid w:val="00A40DFB"/>
    <w:rsid w:val="00A40F33"/>
    <w:rsid w:val="00A41801"/>
    <w:rsid w:val="00A41D90"/>
    <w:rsid w:val="00A41E93"/>
    <w:rsid w:val="00A41F07"/>
    <w:rsid w:val="00A41F08"/>
    <w:rsid w:val="00A423DD"/>
    <w:rsid w:val="00A42EA7"/>
    <w:rsid w:val="00A43929"/>
    <w:rsid w:val="00A4648C"/>
    <w:rsid w:val="00A466FB"/>
    <w:rsid w:val="00A467FB"/>
    <w:rsid w:val="00A46AB2"/>
    <w:rsid w:val="00A472C7"/>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778"/>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D20"/>
    <w:rsid w:val="00AA1EC5"/>
    <w:rsid w:val="00AA24E4"/>
    <w:rsid w:val="00AA2FFD"/>
    <w:rsid w:val="00AA46CB"/>
    <w:rsid w:val="00AA4A58"/>
    <w:rsid w:val="00AA539C"/>
    <w:rsid w:val="00AA541B"/>
    <w:rsid w:val="00AA569E"/>
    <w:rsid w:val="00AA5E17"/>
    <w:rsid w:val="00AA5F58"/>
    <w:rsid w:val="00AA6284"/>
    <w:rsid w:val="00AA7933"/>
    <w:rsid w:val="00AA7B4F"/>
    <w:rsid w:val="00AA7EED"/>
    <w:rsid w:val="00AB01BA"/>
    <w:rsid w:val="00AB071F"/>
    <w:rsid w:val="00AB082E"/>
    <w:rsid w:val="00AB0B0A"/>
    <w:rsid w:val="00AB0DAE"/>
    <w:rsid w:val="00AB1249"/>
    <w:rsid w:val="00AB1E78"/>
    <w:rsid w:val="00AB22F0"/>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B5A"/>
    <w:rsid w:val="00AC0E2E"/>
    <w:rsid w:val="00AC1C26"/>
    <w:rsid w:val="00AC1F85"/>
    <w:rsid w:val="00AC341A"/>
    <w:rsid w:val="00AC3738"/>
    <w:rsid w:val="00AC385F"/>
    <w:rsid w:val="00AC4811"/>
    <w:rsid w:val="00AC4C1B"/>
    <w:rsid w:val="00AC5065"/>
    <w:rsid w:val="00AC54E1"/>
    <w:rsid w:val="00AC589B"/>
    <w:rsid w:val="00AC58F3"/>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7FA"/>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CD8"/>
    <w:rsid w:val="00AF1DB2"/>
    <w:rsid w:val="00AF2A56"/>
    <w:rsid w:val="00AF2ECD"/>
    <w:rsid w:val="00AF2FD9"/>
    <w:rsid w:val="00AF3ADE"/>
    <w:rsid w:val="00AF3EA1"/>
    <w:rsid w:val="00AF44FF"/>
    <w:rsid w:val="00AF45CF"/>
    <w:rsid w:val="00AF4E4C"/>
    <w:rsid w:val="00AF58EF"/>
    <w:rsid w:val="00AF5C0F"/>
    <w:rsid w:val="00AF6472"/>
    <w:rsid w:val="00AF67F1"/>
    <w:rsid w:val="00AF7B37"/>
    <w:rsid w:val="00AF7C8E"/>
    <w:rsid w:val="00B0019B"/>
    <w:rsid w:val="00B00456"/>
    <w:rsid w:val="00B0065A"/>
    <w:rsid w:val="00B00D1A"/>
    <w:rsid w:val="00B013AE"/>
    <w:rsid w:val="00B01418"/>
    <w:rsid w:val="00B017C8"/>
    <w:rsid w:val="00B0191E"/>
    <w:rsid w:val="00B019FC"/>
    <w:rsid w:val="00B01A53"/>
    <w:rsid w:val="00B01FB6"/>
    <w:rsid w:val="00B02B29"/>
    <w:rsid w:val="00B02D79"/>
    <w:rsid w:val="00B032DB"/>
    <w:rsid w:val="00B036A3"/>
    <w:rsid w:val="00B03912"/>
    <w:rsid w:val="00B0523B"/>
    <w:rsid w:val="00B05C03"/>
    <w:rsid w:val="00B0627C"/>
    <w:rsid w:val="00B06BDC"/>
    <w:rsid w:val="00B07611"/>
    <w:rsid w:val="00B07E53"/>
    <w:rsid w:val="00B07F68"/>
    <w:rsid w:val="00B1049E"/>
    <w:rsid w:val="00B1075E"/>
    <w:rsid w:val="00B10AE0"/>
    <w:rsid w:val="00B10DFA"/>
    <w:rsid w:val="00B118B5"/>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478"/>
    <w:rsid w:val="00B27A9C"/>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226"/>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10D"/>
    <w:rsid w:val="00B82613"/>
    <w:rsid w:val="00B82D33"/>
    <w:rsid w:val="00B8458D"/>
    <w:rsid w:val="00B85A32"/>
    <w:rsid w:val="00B867B2"/>
    <w:rsid w:val="00B86ED1"/>
    <w:rsid w:val="00B87080"/>
    <w:rsid w:val="00B8720E"/>
    <w:rsid w:val="00B8799E"/>
    <w:rsid w:val="00B87DDC"/>
    <w:rsid w:val="00B908D2"/>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173"/>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17DB"/>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409"/>
    <w:rsid w:val="00BF6780"/>
    <w:rsid w:val="00BF69B6"/>
    <w:rsid w:val="00BF69E9"/>
    <w:rsid w:val="00BF6A75"/>
    <w:rsid w:val="00BF7545"/>
    <w:rsid w:val="00BF76EB"/>
    <w:rsid w:val="00C00DFF"/>
    <w:rsid w:val="00C00F34"/>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07960"/>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161"/>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DAB"/>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09B9"/>
    <w:rsid w:val="00C62965"/>
    <w:rsid w:val="00C62E26"/>
    <w:rsid w:val="00C63229"/>
    <w:rsid w:val="00C640B3"/>
    <w:rsid w:val="00C64E62"/>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4F81"/>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D9"/>
    <w:rsid w:val="00C80C7A"/>
    <w:rsid w:val="00C818DB"/>
    <w:rsid w:val="00C8203A"/>
    <w:rsid w:val="00C822BA"/>
    <w:rsid w:val="00C823F7"/>
    <w:rsid w:val="00C8287D"/>
    <w:rsid w:val="00C8289A"/>
    <w:rsid w:val="00C82C2B"/>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000"/>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6C87"/>
    <w:rsid w:val="00CE7136"/>
    <w:rsid w:val="00CE7CDC"/>
    <w:rsid w:val="00CE7CFA"/>
    <w:rsid w:val="00CE7EFA"/>
    <w:rsid w:val="00CE7FAD"/>
    <w:rsid w:val="00CF06A1"/>
    <w:rsid w:val="00CF0756"/>
    <w:rsid w:val="00CF170C"/>
    <w:rsid w:val="00CF18F9"/>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0C79"/>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0FD"/>
    <w:rsid w:val="00D63361"/>
    <w:rsid w:val="00D636E2"/>
    <w:rsid w:val="00D6370B"/>
    <w:rsid w:val="00D640CB"/>
    <w:rsid w:val="00D64D53"/>
    <w:rsid w:val="00D654D1"/>
    <w:rsid w:val="00D65F24"/>
    <w:rsid w:val="00D65F55"/>
    <w:rsid w:val="00D666F2"/>
    <w:rsid w:val="00D66AF9"/>
    <w:rsid w:val="00D671F3"/>
    <w:rsid w:val="00D70186"/>
    <w:rsid w:val="00D707F4"/>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9AD"/>
    <w:rsid w:val="00DA5158"/>
    <w:rsid w:val="00DA53CE"/>
    <w:rsid w:val="00DA587A"/>
    <w:rsid w:val="00DA5D93"/>
    <w:rsid w:val="00DA5DCC"/>
    <w:rsid w:val="00DA6D4F"/>
    <w:rsid w:val="00DA75C2"/>
    <w:rsid w:val="00DA7A14"/>
    <w:rsid w:val="00DB0593"/>
    <w:rsid w:val="00DB0615"/>
    <w:rsid w:val="00DB1019"/>
    <w:rsid w:val="00DB1143"/>
    <w:rsid w:val="00DB1C49"/>
    <w:rsid w:val="00DB1FE7"/>
    <w:rsid w:val="00DB20E1"/>
    <w:rsid w:val="00DB249F"/>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63"/>
    <w:rsid w:val="00E11407"/>
    <w:rsid w:val="00E114CE"/>
    <w:rsid w:val="00E122CD"/>
    <w:rsid w:val="00E12CC6"/>
    <w:rsid w:val="00E1339C"/>
    <w:rsid w:val="00E13810"/>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192"/>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772"/>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3E"/>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817"/>
    <w:rsid w:val="00E66B5C"/>
    <w:rsid w:val="00E70787"/>
    <w:rsid w:val="00E71493"/>
    <w:rsid w:val="00E72048"/>
    <w:rsid w:val="00E72271"/>
    <w:rsid w:val="00E7260C"/>
    <w:rsid w:val="00E7342F"/>
    <w:rsid w:val="00E73C4D"/>
    <w:rsid w:val="00E73D4E"/>
    <w:rsid w:val="00E73DAE"/>
    <w:rsid w:val="00E74116"/>
    <w:rsid w:val="00E74E22"/>
    <w:rsid w:val="00E75201"/>
    <w:rsid w:val="00E75277"/>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4A8"/>
    <w:rsid w:val="00EB466D"/>
    <w:rsid w:val="00EB4C33"/>
    <w:rsid w:val="00EB5379"/>
    <w:rsid w:val="00EB58AE"/>
    <w:rsid w:val="00EB5AB8"/>
    <w:rsid w:val="00EB6F57"/>
    <w:rsid w:val="00EB7EFC"/>
    <w:rsid w:val="00EC03B1"/>
    <w:rsid w:val="00EC15AC"/>
    <w:rsid w:val="00EC16CE"/>
    <w:rsid w:val="00EC1B91"/>
    <w:rsid w:val="00EC21F1"/>
    <w:rsid w:val="00EC2379"/>
    <w:rsid w:val="00EC2C55"/>
    <w:rsid w:val="00EC2F7E"/>
    <w:rsid w:val="00EC30FB"/>
    <w:rsid w:val="00EC3678"/>
    <w:rsid w:val="00EC3A6B"/>
    <w:rsid w:val="00EC3E91"/>
    <w:rsid w:val="00EC3EE9"/>
    <w:rsid w:val="00EC4287"/>
    <w:rsid w:val="00EC4424"/>
    <w:rsid w:val="00EC5584"/>
    <w:rsid w:val="00EC6046"/>
    <w:rsid w:val="00EC612B"/>
    <w:rsid w:val="00EC627F"/>
    <w:rsid w:val="00EC6B1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090"/>
    <w:rsid w:val="00EF0E47"/>
    <w:rsid w:val="00EF13A6"/>
    <w:rsid w:val="00EF21A6"/>
    <w:rsid w:val="00EF21C3"/>
    <w:rsid w:val="00EF25CA"/>
    <w:rsid w:val="00EF3446"/>
    <w:rsid w:val="00EF358B"/>
    <w:rsid w:val="00EF3955"/>
    <w:rsid w:val="00EF396B"/>
    <w:rsid w:val="00EF3D89"/>
    <w:rsid w:val="00EF4A7A"/>
    <w:rsid w:val="00EF4AE0"/>
    <w:rsid w:val="00EF4B59"/>
    <w:rsid w:val="00EF4C5F"/>
    <w:rsid w:val="00EF4FB3"/>
    <w:rsid w:val="00EF5166"/>
    <w:rsid w:val="00EF5A32"/>
    <w:rsid w:val="00EF5E14"/>
    <w:rsid w:val="00EF65DB"/>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27FD6"/>
    <w:rsid w:val="00F30EC1"/>
    <w:rsid w:val="00F31043"/>
    <w:rsid w:val="00F318A4"/>
    <w:rsid w:val="00F319DA"/>
    <w:rsid w:val="00F31DAB"/>
    <w:rsid w:val="00F31ED7"/>
    <w:rsid w:val="00F32741"/>
    <w:rsid w:val="00F327D0"/>
    <w:rsid w:val="00F32935"/>
    <w:rsid w:val="00F32BD8"/>
    <w:rsid w:val="00F3317A"/>
    <w:rsid w:val="00F33733"/>
    <w:rsid w:val="00F341A2"/>
    <w:rsid w:val="00F3469A"/>
    <w:rsid w:val="00F35344"/>
    <w:rsid w:val="00F35E15"/>
    <w:rsid w:val="00F36553"/>
    <w:rsid w:val="00F367B3"/>
    <w:rsid w:val="00F36CE6"/>
    <w:rsid w:val="00F3735B"/>
    <w:rsid w:val="00F377F4"/>
    <w:rsid w:val="00F403A6"/>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6FC"/>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E53"/>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CD3"/>
    <w:rsid w:val="00F9739E"/>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AEE"/>
    <w:rsid w:val="00FC3BEC"/>
    <w:rsid w:val="00FC3D7D"/>
    <w:rsid w:val="00FC3E0D"/>
    <w:rsid w:val="00FC512A"/>
    <w:rsid w:val="00FC59C4"/>
    <w:rsid w:val="00FC5CEA"/>
    <w:rsid w:val="00FC6451"/>
    <w:rsid w:val="00FC6B4B"/>
    <w:rsid w:val="00FC7D22"/>
    <w:rsid w:val="00FC7E19"/>
    <w:rsid w:val="00FD00C5"/>
    <w:rsid w:val="00FD0D82"/>
    <w:rsid w:val="00FD1CA2"/>
    <w:rsid w:val="00FD22D9"/>
    <w:rsid w:val="00FD2560"/>
    <w:rsid w:val="00FD294C"/>
    <w:rsid w:val="00FD3D0B"/>
    <w:rsid w:val="00FD3DB9"/>
    <w:rsid w:val="00FD409B"/>
    <w:rsid w:val="00FD40FB"/>
    <w:rsid w:val="00FD43C3"/>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8F9"/>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F18F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F18F9"/>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9">
    <w:name w:val="footer"/>
    <w:basedOn w:val="a5"/>
    <w:link w:val="Char0"/>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1"/>
    <w:qFormat/>
    <w:rsid w:val="00DB3A47"/>
    <w:pPr>
      <w:spacing w:before="120" w:after="120"/>
    </w:pPr>
    <w:rPr>
      <w:rFonts w:eastAsia="宋体"/>
      <w:b/>
      <w:sz w:val="20"/>
      <w:szCs w:val="20"/>
    </w:rPr>
  </w:style>
  <w:style w:type="character" w:customStyle="1" w:styleId="Char1">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table" w:styleId="af3">
    <w:name w:val="Table Grid"/>
    <w:basedOn w:val="a1"/>
    <w:uiPriority w:val="59"/>
    <w:rsid w:val="00323A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aliases w:val="- Bullets,목록 단락,リスト段落,?? ??,?????,????,清單段落1,Lista1,列出段落1,中等深浅网格 1 - 着色 21,列表段落"/>
    <w:basedOn w:val="a"/>
    <w:link w:val="Char2"/>
    <w:uiPriority w:val="34"/>
    <w:qFormat/>
    <w:rsid w:val="00FE5B8E"/>
    <w:pPr>
      <w:ind w:left="720"/>
    </w:pPr>
  </w:style>
  <w:style w:type="character" w:customStyle="1" w:styleId="1Char">
    <w:name w:val="标题 1 Char"/>
    <w:aliases w:val="H1 Char,h1 Char,Heading 1 3GPP Char"/>
    <w:link w:val="1"/>
    <w:rsid w:val="003A427B"/>
    <w:rPr>
      <w:rFonts w:ascii="Arial" w:hAnsi="Arial"/>
      <w:sz w:val="36"/>
      <w:lang w:val="en-GB" w:eastAsia="en-US" w:bidi="ar-SA"/>
    </w:rPr>
  </w:style>
  <w:style w:type="character" w:customStyle="1" w:styleId="TACChar">
    <w:name w:val="TAC Char"/>
    <w:link w:val="TAC"/>
    <w:qFormat/>
    <w:locked/>
    <w:rsid w:val="00A33E0D"/>
    <w:rPr>
      <w:rFonts w:ascii="Arial" w:eastAsia="PMingLiU" w:hAnsi="Arial"/>
      <w:kern w:val="2"/>
      <w:sz w:val="18"/>
      <w:szCs w:val="22"/>
      <w:lang w:eastAsia="zh-TW"/>
    </w:rPr>
  </w:style>
  <w:style w:type="character" w:customStyle="1" w:styleId="TAHCar">
    <w:name w:val="TAH Car"/>
    <w:link w:val="TAH"/>
    <w:qFormat/>
    <w:locked/>
    <w:rsid w:val="00A33E0D"/>
    <w:rPr>
      <w:rFonts w:ascii="Arial" w:eastAsia="PMingLiU"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Char">
    <w:name w:val="页眉 Char"/>
    <w:aliases w:val="header odd Char"/>
    <w:link w:val="a5"/>
    <w:locked/>
    <w:rsid w:val="00CC3905"/>
    <w:rPr>
      <w:rFonts w:ascii="Arial" w:hAnsi="Arial"/>
      <w:b/>
      <w:noProof/>
      <w:sz w:val="18"/>
      <w:lang w:val="en-US" w:eastAsia="en-US" w:bidi="ar-SA"/>
    </w:rPr>
  </w:style>
  <w:style w:type="character" w:customStyle="1" w:styleId="Char0">
    <w:name w:val="页脚 Char"/>
    <w:link w:val="a9"/>
    <w:rsid w:val="0025336C"/>
    <w:rPr>
      <w:rFonts w:ascii="Arial" w:hAnsi="Arial"/>
      <w:b/>
      <w:i/>
      <w:noProof/>
      <w:sz w:val="18"/>
      <w:lang w:eastAsia="en-US"/>
    </w:rPr>
  </w:style>
  <w:style w:type="paragraph" w:styleId="af5">
    <w:name w:val="endnote text"/>
    <w:basedOn w:val="a"/>
    <w:link w:val="Char3"/>
    <w:rsid w:val="0025336C"/>
    <w:rPr>
      <w:sz w:val="20"/>
      <w:szCs w:val="20"/>
    </w:rPr>
  </w:style>
  <w:style w:type="character" w:customStyle="1" w:styleId="Char3">
    <w:name w:val="尾注文本 Char"/>
    <w:link w:val="af5"/>
    <w:rsid w:val="0025336C"/>
    <w:rPr>
      <w:rFonts w:ascii="Times New Roman" w:eastAsia="Times New Roman" w:hAnsi="Times New Roman"/>
    </w:rPr>
  </w:style>
  <w:style w:type="character" w:styleId="af6">
    <w:name w:val="endnote reference"/>
    <w:rsid w:val="0025336C"/>
    <w:rPr>
      <w:vertAlign w:val="superscript"/>
    </w:rPr>
  </w:style>
  <w:style w:type="paragraph" w:styleId="af7">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G Times (WN)" w:eastAsia="PMingLiU" w:hAnsi="CG Times (W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G Times (WN)" w:eastAsia="PMingLiU" w:hAnsi="CG Times (W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G Times (WN)" w:eastAsia="PMingLiU" w:hAnsi="CG Times (WN)" w:cs="Times New Roman"/>
        <w:b/>
        <w:bCs/>
      </w:rPr>
    </w:tblStylePr>
    <w:tblStylePr w:type="lastCol">
      <w:rPr>
        <w:rFonts w:ascii="CG Times (WN)" w:eastAsia="PMingLiU" w:hAnsi="CG Times (W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Char2">
    <w:name w:val="列出段落 Char"/>
    <w:aliases w:val="- Bullets Char,목록 단락 Char,リスト段落 Char,?? ?? Char,????? Char,???? Char,清單段落1 Char,Lista1 Char,列出段落1 Char,中等深浅网格 1 - 着色 21 Char,列表段落 Char"/>
    <w:link w:val="af4"/>
    <w:uiPriority w:val="34"/>
    <w:qFormat/>
    <w:locked/>
    <w:rsid w:val="00ED486B"/>
    <w:rPr>
      <w:rFonts w:ascii="Calibri" w:eastAsia="PMingLiU" w:hAnsi="Calibri" w:cs="PMingLiU"/>
      <w:kern w:val="2"/>
      <w:sz w:val="24"/>
      <w:szCs w:val="22"/>
    </w:rPr>
  </w:style>
  <w:style w:type="character" w:customStyle="1" w:styleId="TALChar">
    <w:name w:val="TAL Char"/>
    <w:link w:val="TAL"/>
    <w:rsid w:val="002A03AD"/>
    <w:rPr>
      <w:rFonts w:ascii="Arial" w:eastAsia="PMingLiU" w:hAnsi="Arial"/>
      <w:kern w:val="2"/>
      <w:sz w:val="18"/>
      <w:szCs w:val="22"/>
    </w:rPr>
  </w:style>
  <w:style w:type="paragraph" w:styleId="HTML">
    <w:name w:val="HTML Preformatted"/>
    <w:basedOn w:val="a"/>
    <w:link w:val="HTML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Char">
    <w:name w:val="HTML 预设格式 Char"/>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2">
    <w:name w:val="Table Grid 1"/>
    <w:basedOn w:val="a1"/>
    <w:rsid w:val="003024DA"/>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Ind w:w="0" w:type="dxa"/>
      <w:tblCellMar>
        <w:top w:w="0" w:type="dxa"/>
        <w:left w:w="108" w:type="dxa"/>
        <w:bottom w:w="0" w:type="dxa"/>
        <w:right w:w="108" w:type="dxa"/>
      </w:tblCellMar>
    </w:tblPr>
    <w:tblStylePr w:type="firstRow">
      <w:rPr>
        <w:rFonts w:ascii="CG Times (WN)" w:eastAsia="PMingLiU" w:hAnsi="CG Times (WN)" w:cs="Times New Roman"/>
        <w:i/>
        <w:iCs/>
        <w:sz w:val="26"/>
      </w:rPr>
      <w:tblPr/>
      <w:tcPr>
        <w:tcBorders>
          <w:bottom w:val="single" w:sz="4" w:space="0" w:color="4472C4"/>
        </w:tcBorders>
        <w:shd w:val="clear" w:color="auto" w:fill="FFFFFF"/>
      </w:tcPr>
    </w:tblStylePr>
    <w:tblStylePr w:type="lastRow">
      <w:rPr>
        <w:rFonts w:ascii="CG Times (WN)" w:eastAsia="PMingLiU" w:hAnsi="CG Times (WN)" w:cs="Times New Roman"/>
        <w:i/>
        <w:iCs/>
        <w:sz w:val="26"/>
      </w:rPr>
      <w:tblPr/>
      <w:tcPr>
        <w:tcBorders>
          <w:top w:val="single" w:sz="4" w:space="0" w:color="4472C4"/>
        </w:tcBorders>
        <w:shd w:val="clear" w:color="auto" w:fill="FFFFFF"/>
      </w:tcPr>
    </w:tblStylePr>
    <w:tblStylePr w:type="firstCol">
      <w:pPr>
        <w:jc w:val="right"/>
      </w:pPr>
      <w:rPr>
        <w:rFonts w:ascii="CG Times (WN)" w:eastAsia="PMingLiU" w:hAnsi="CG Times (WN)" w:cs="Times New Roman"/>
        <w:i/>
        <w:iCs/>
        <w:sz w:val="26"/>
      </w:rPr>
      <w:tblPr/>
      <w:tcPr>
        <w:tcBorders>
          <w:right w:val="single" w:sz="4" w:space="0" w:color="4472C4"/>
        </w:tcBorders>
        <w:shd w:val="clear" w:color="auto" w:fill="FFFFFF"/>
      </w:tcPr>
    </w:tblStylePr>
    <w:tblStylePr w:type="lastCol">
      <w:rPr>
        <w:rFonts w:ascii="CG Times (WN)" w:eastAsia="PMingLiU" w:hAnsi="CG Times (WN)"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3">
    <w:name w:val="Table 3D effects 1"/>
    <w:basedOn w:val="a1"/>
    <w:rsid w:val="003024DA"/>
    <w:pPr>
      <w:widowControl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8">
    <w:name w:val="Table Theme"/>
    <w:basedOn w:val="a1"/>
    <w:rsid w:val="003024DA"/>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9">
    <w:name w:val="Body Text"/>
    <w:basedOn w:val="a"/>
    <w:link w:val="Char4"/>
    <w:semiHidden/>
    <w:unhideWhenUsed/>
    <w:rsid w:val="00E21BA1"/>
    <w:pPr>
      <w:spacing w:after="120"/>
    </w:pPr>
  </w:style>
  <w:style w:type="character" w:customStyle="1" w:styleId="Char4">
    <w:name w:val="正文文本 Char"/>
    <w:basedOn w:val="a0"/>
    <w:link w:val="af9"/>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a">
    <w:name w:val="Placeholder Text"/>
    <w:basedOn w:val="a0"/>
    <w:uiPriority w:val="99"/>
    <w:semiHidden/>
    <w:rsid w:val="00BC37AC"/>
    <w:rPr>
      <w:color w:val="808080"/>
    </w:rPr>
  </w:style>
  <w:style w:type="table" w:customStyle="1" w:styleId="15">
    <w:name w:val="表格格線1"/>
    <w:basedOn w:val="a1"/>
    <w:next w:val="af3"/>
    <w:rsid w:val="00242B9F"/>
    <w:rPr>
      <w:rFonts w:eastAsia="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2F2973"/>
  </w:style>
  <w:style w:type="character" w:styleId="afb">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24408154">
      <w:bodyDiv w:val="1"/>
      <w:marLeft w:val="0"/>
      <w:marRight w:val="0"/>
      <w:marTop w:val="0"/>
      <w:marBottom w:val="0"/>
      <w:divBdr>
        <w:top w:val="none" w:sz="0" w:space="0" w:color="auto"/>
        <w:left w:val="none" w:sz="0" w:space="0" w:color="auto"/>
        <w:bottom w:val="none" w:sz="0" w:space="0" w:color="auto"/>
        <w:right w:val="none" w:sz="0" w:space="0" w:color="auto"/>
      </w:divBdr>
      <w:divsChild>
        <w:div w:id="786198535">
          <w:marLeft w:val="547"/>
          <w:marRight w:val="0"/>
          <w:marTop w:val="115"/>
          <w:marBottom w:val="0"/>
          <w:divBdr>
            <w:top w:val="none" w:sz="0" w:space="0" w:color="auto"/>
            <w:left w:val="none" w:sz="0" w:space="0" w:color="auto"/>
            <w:bottom w:val="none" w:sz="0" w:space="0" w:color="auto"/>
            <w:right w:val="none" w:sz="0" w:space="0" w:color="auto"/>
          </w:divBdr>
        </w:div>
        <w:div w:id="1363821696">
          <w:marLeft w:val="1166"/>
          <w:marRight w:val="0"/>
          <w:marTop w:val="96"/>
          <w:marBottom w:val="0"/>
          <w:divBdr>
            <w:top w:val="none" w:sz="0" w:space="0" w:color="auto"/>
            <w:left w:val="none" w:sz="0" w:space="0" w:color="auto"/>
            <w:bottom w:val="none" w:sz="0" w:space="0" w:color="auto"/>
            <w:right w:val="none" w:sz="0" w:space="0" w:color="auto"/>
          </w:divBdr>
        </w:div>
        <w:div w:id="272326775">
          <w:marLeft w:val="547"/>
          <w:marRight w:val="0"/>
          <w:marTop w:val="115"/>
          <w:marBottom w:val="0"/>
          <w:divBdr>
            <w:top w:val="none" w:sz="0" w:space="0" w:color="auto"/>
            <w:left w:val="none" w:sz="0" w:space="0" w:color="auto"/>
            <w:bottom w:val="none" w:sz="0" w:space="0" w:color="auto"/>
            <w:right w:val="none" w:sz="0" w:space="0" w:color="auto"/>
          </w:divBdr>
        </w:div>
        <w:div w:id="776563448">
          <w:marLeft w:val="1166"/>
          <w:marRight w:val="0"/>
          <w:marTop w:val="96"/>
          <w:marBottom w:val="0"/>
          <w:divBdr>
            <w:top w:val="none" w:sz="0" w:space="0" w:color="auto"/>
            <w:left w:val="none" w:sz="0" w:space="0" w:color="auto"/>
            <w:bottom w:val="none" w:sz="0" w:space="0" w:color="auto"/>
            <w:right w:val="none" w:sz="0" w:space="0" w:color="auto"/>
          </w:divBdr>
        </w:div>
        <w:div w:id="1028143138">
          <w:marLeft w:val="547"/>
          <w:marRight w:val="0"/>
          <w:marTop w:val="115"/>
          <w:marBottom w:val="0"/>
          <w:divBdr>
            <w:top w:val="none" w:sz="0" w:space="0" w:color="auto"/>
            <w:left w:val="none" w:sz="0" w:space="0" w:color="auto"/>
            <w:bottom w:val="none" w:sz="0" w:space="0" w:color="auto"/>
            <w:right w:val="none" w:sz="0" w:space="0" w:color="auto"/>
          </w:divBdr>
        </w:div>
      </w:divsChild>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946180">
      <w:bodyDiv w:val="1"/>
      <w:marLeft w:val="0"/>
      <w:marRight w:val="0"/>
      <w:marTop w:val="0"/>
      <w:marBottom w:val="0"/>
      <w:divBdr>
        <w:top w:val="none" w:sz="0" w:space="0" w:color="auto"/>
        <w:left w:val="none" w:sz="0" w:space="0" w:color="auto"/>
        <w:bottom w:val="none" w:sz="0" w:space="0" w:color="auto"/>
        <w:right w:val="none" w:sz="0" w:space="0" w:color="auto"/>
      </w:divBdr>
      <w:divsChild>
        <w:div w:id="1058626977">
          <w:marLeft w:val="547"/>
          <w:marRight w:val="0"/>
          <w:marTop w:val="115"/>
          <w:marBottom w:val="0"/>
          <w:divBdr>
            <w:top w:val="none" w:sz="0" w:space="0" w:color="auto"/>
            <w:left w:val="none" w:sz="0" w:space="0" w:color="auto"/>
            <w:bottom w:val="none" w:sz="0" w:space="0" w:color="auto"/>
            <w:right w:val="none" w:sz="0" w:space="0" w:color="auto"/>
          </w:divBdr>
        </w:div>
      </w:divsChild>
    </w:div>
    <w:div w:id="101651100">
      <w:bodyDiv w:val="1"/>
      <w:marLeft w:val="0"/>
      <w:marRight w:val="0"/>
      <w:marTop w:val="0"/>
      <w:marBottom w:val="0"/>
      <w:divBdr>
        <w:top w:val="none" w:sz="0" w:space="0" w:color="auto"/>
        <w:left w:val="none" w:sz="0" w:space="0" w:color="auto"/>
        <w:bottom w:val="none" w:sz="0" w:space="0" w:color="auto"/>
        <w:right w:val="none" w:sz="0" w:space="0" w:color="auto"/>
      </w:divBdr>
      <w:divsChild>
        <w:div w:id="297221363">
          <w:marLeft w:val="547"/>
          <w:marRight w:val="0"/>
          <w:marTop w:val="115"/>
          <w:marBottom w:val="0"/>
          <w:divBdr>
            <w:top w:val="none" w:sz="0" w:space="0" w:color="auto"/>
            <w:left w:val="none" w:sz="0" w:space="0" w:color="auto"/>
            <w:bottom w:val="none" w:sz="0" w:space="0" w:color="auto"/>
            <w:right w:val="none" w:sz="0" w:space="0" w:color="auto"/>
          </w:divBdr>
        </w:div>
        <w:div w:id="2047681457">
          <w:marLeft w:val="1166"/>
          <w:marRight w:val="0"/>
          <w:marTop w:val="96"/>
          <w:marBottom w:val="0"/>
          <w:divBdr>
            <w:top w:val="none" w:sz="0" w:space="0" w:color="auto"/>
            <w:left w:val="none" w:sz="0" w:space="0" w:color="auto"/>
            <w:bottom w:val="none" w:sz="0" w:space="0" w:color="auto"/>
            <w:right w:val="none" w:sz="0" w:space="0" w:color="auto"/>
          </w:divBdr>
        </w:div>
        <w:div w:id="688723208">
          <w:marLeft w:val="1166"/>
          <w:marRight w:val="0"/>
          <w:marTop w:val="96"/>
          <w:marBottom w:val="0"/>
          <w:divBdr>
            <w:top w:val="none" w:sz="0" w:space="0" w:color="auto"/>
            <w:left w:val="none" w:sz="0" w:space="0" w:color="auto"/>
            <w:bottom w:val="none" w:sz="0" w:space="0" w:color="auto"/>
            <w:right w:val="none" w:sz="0" w:space="0" w:color="auto"/>
          </w:divBdr>
        </w:div>
        <w:div w:id="1496536261">
          <w:marLeft w:val="1166"/>
          <w:marRight w:val="0"/>
          <w:marTop w:val="96"/>
          <w:marBottom w:val="0"/>
          <w:divBdr>
            <w:top w:val="none" w:sz="0" w:space="0" w:color="auto"/>
            <w:left w:val="none" w:sz="0" w:space="0" w:color="auto"/>
            <w:bottom w:val="none" w:sz="0" w:space="0" w:color="auto"/>
            <w:right w:val="none" w:sz="0" w:space="0" w:color="auto"/>
          </w:divBdr>
        </w:div>
        <w:div w:id="53823071">
          <w:marLeft w:val="547"/>
          <w:marRight w:val="0"/>
          <w:marTop w:val="115"/>
          <w:marBottom w:val="0"/>
          <w:divBdr>
            <w:top w:val="none" w:sz="0" w:space="0" w:color="auto"/>
            <w:left w:val="none" w:sz="0" w:space="0" w:color="auto"/>
            <w:bottom w:val="none" w:sz="0" w:space="0" w:color="auto"/>
            <w:right w:val="none" w:sz="0" w:space="0" w:color="auto"/>
          </w:divBdr>
        </w:div>
        <w:div w:id="436868326">
          <w:marLeft w:val="1166"/>
          <w:marRight w:val="0"/>
          <w:marTop w:val="96"/>
          <w:marBottom w:val="0"/>
          <w:divBdr>
            <w:top w:val="none" w:sz="0" w:space="0" w:color="auto"/>
            <w:left w:val="none" w:sz="0" w:space="0" w:color="auto"/>
            <w:bottom w:val="none" w:sz="0" w:space="0" w:color="auto"/>
            <w:right w:val="none" w:sz="0" w:space="0" w:color="auto"/>
          </w:divBdr>
        </w:div>
        <w:div w:id="605163695">
          <w:marLeft w:val="1166"/>
          <w:marRight w:val="0"/>
          <w:marTop w:val="96"/>
          <w:marBottom w:val="0"/>
          <w:divBdr>
            <w:top w:val="none" w:sz="0" w:space="0" w:color="auto"/>
            <w:left w:val="none" w:sz="0" w:space="0" w:color="auto"/>
            <w:bottom w:val="none" w:sz="0" w:space="0" w:color="auto"/>
            <w:right w:val="none" w:sz="0" w:space="0" w:color="auto"/>
          </w:divBdr>
        </w:div>
      </w:divsChild>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32157088">
      <w:bodyDiv w:val="1"/>
      <w:marLeft w:val="0"/>
      <w:marRight w:val="0"/>
      <w:marTop w:val="0"/>
      <w:marBottom w:val="0"/>
      <w:divBdr>
        <w:top w:val="none" w:sz="0" w:space="0" w:color="auto"/>
        <w:left w:val="none" w:sz="0" w:space="0" w:color="auto"/>
        <w:bottom w:val="none" w:sz="0" w:space="0" w:color="auto"/>
        <w:right w:val="none" w:sz="0" w:space="0" w:color="auto"/>
      </w:divBdr>
      <w:divsChild>
        <w:div w:id="1006059676">
          <w:marLeft w:val="547"/>
          <w:marRight w:val="0"/>
          <w:marTop w:val="106"/>
          <w:marBottom w:val="0"/>
          <w:divBdr>
            <w:top w:val="none" w:sz="0" w:space="0" w:color="auto"/>
            <w:left w:val="none" w:sz="0" w:space="0" w:color="auto"/>
            <w:bottom w:val="none" w:sz="0" w:space="0" w:color="auto"/>
            <w:right w:val="none" w:sz="0" w:space="0" w:color="auto"/>
          </w:divBdr>
        </w:div>
        <w:div w:id="1013217799">
          <w:marLeft w:val="547"/>
          <w:marRight w:val="0"/>
          <w:marTop w:val="106"/>
          <w:marBottom w:val="0"/>
          <w:divBdr>
            <w:top w:val="none" w:sz="0" w:space="0" w:color="auto"/>
            <w:left w:val="none" w:sz="0" w:space="0" w:color="auto"/>
            <w:bottom w:val="none" w:sz="0" w:space="0" w:color="auto"/>
            <w:right w:val="none" w:sz="0" w:space="0" w:color="auto"/>
          </w:divBdr>
        </w:div>
      </w:divsChild>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5791158">
      <w:bodyDiv w:val="1"/>
      <w:marLeft w:val="0"/>
      <w:marRight w:val="0"/>
      <w:marTop w:val="0"/>
      <w:marBottom w:val="0"/>
      <w:divBdr>
        <w:top w:val="none" w:sz="0" w:space="0" w:color="auto"/>
        <w:left w:val="none" w:sz="0" w:space="0" w:color="auto"/>
        <w:bottom w:val="none" w:sz="0" w:space="0" w:color="auto"/>
        <w:right w:val="none" w:sz="0" w:space="0" w:color="auto"/>
      </w:divBdr>
      <w:divsChild>
        <w:div w:id="259141589">
          <w:marLeft w:val="1166"/>
          <w:marRight w:val="0"/>
          <w:marTop w:val="96"/>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3582399">
      <w:bodyDiv w:val="1"/>
      <w:marLeft w:val="0"/>
      <w:marRight w:val="0"/>
      <w:marTop w:val="0"/>
      <w:marBottom w:val="0"/>
      <w:divBdr>
        <w:top w:val="none" w:sz="0" w:space="0" w:color="auto"/>
        <w:left w:val="none" w:sz="0" w:space="0" w:color="auto"/>
        <w:bottom w:val="none" w:sz="0" w:space="0" w:color="auto"/>
        <w:right w:val="none" w:sz="0" w:space="0" w:color="auto"/>
      </w:divBdr>
    </w:div>
    <w:div w:id="624385186">
      <w:bodyDiv w:val="1"/>
      <w:marLeft w:val="0"/>
      <w:marRight w:val="0"/>
      <w:marTop w:val="0"/>
      <w:marBottom w:val="0"/>
      <w:divBdr>
        <w:top w:val="none" w:sz="0" w:space="0" w:color="auto"/>
        <w:left w:val="none" w:sz="0" w:space="0" w:color="auto"/>
        <w:bottom w:val="none" w:sz="0" w:space="0" w:color="auto"/>
        <w:right w:val="none" w:sz="0" w:space="0" w:color="auto"/>
      </w:divBdr>
    </w:div>
    <w:div w:id="657617229">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612016">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294554505">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38729939">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68523150">
      <w:bodyDiv w:val="1"/>
      <w:marLeft w:val="0"/>
      <w:marRight w:val="0"/>
      <w:marTop w:val="0"/>
      <w:marBottom w:val="0"/>
      <w:divBdr>
        <w:top w:val="none" w:sz="0" w:space="0" w:color="auto"/>
        <w:left w:val="none" w:sz="0" w:space="0" w:color="auto"/>
        <w:bottom w:val="none" w:sz="0" w:space="0" w:color="auto"/>
        <w:right w:val="none" w:sz="0" w:space="0" w:color="auto"/>
      </w:divBdr>
      <w:divsChild>
        <w:div w:id="2060665409">
          <w:marLeft w:val="547"/>
          <w:marRight w:val="0"/>
          <w:marTop w:val="115"/>
          <w:marBottom w:val="0"/>
          <w:divBdr>
            <w:top w:val="none" w:sz="0" w:space="0" w:color="auto"/>
            <w:left w:val="none" w:sz="0" w:space="0" w:color="auto"/>
            <w:bottom w:val="none" w:sz="0" w:space="0" w:color="auto"/>
            <w:right w:val="none" w:sz="0" w:space="0" w:color="auto"/>
          </w:divBdr>
        </w:div>
      </w:divsChild>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35472306">
      <w:bodyDiv w:val="1"/>
      <w:marLeft w:val="0"/>
      <w:marRight w:val="0"/>
      <w:marTop w:val="0"/>
      <w:marBottom w:val="0"/>
      <w:divBdr>
        <w:top w:val="none" w:sz="0" w:space="0" w:color="auto"/>
        <w:left w:val="none" w:sz="0" w:space="0" w:color="auto"/>
        <w:bottom w:val="none" w:sz="0" w:space="0" w:color="auto"/>
        <w:right w:val="none" w:sz="0" w:space="0" w:color="auto"/>
      </w:divBdr>
      <w:divsChild>
        <w:div w:id="2035618360">
          <w:marLeft w:val="547"/>
          <w:marRight w:val="0"/>
          <w:marTop w:val="115"/>
          <w:marBottom w:val="0"/>
          <w:divBdr>
            <w:top w:val="none" w:sz="0" w:space="0" w:color="auto"/>
            <w:left w:val="none" w:sz="0" w:space="0" w:color="auto"/>
            <w:bottom w:val="none" w:sz="0" w:space="0" w:color="auto"/>
            <w:right w:val="none" w:sz="0" w:space="0" w:color="auto"/>
          </w:divBdr>
        </w:div>
        <w:div w:id="520167539">
          <w:marLeft w:val="1166"/>
          <w:marRight w:val="0"/>
          <w:marTop w:val="96"/>
          <w:marBottom w:val="0"/>
          <w:divBdr>
            <w:top w:val="none" w:sz="0" w:space="0" w:color="auto"/>
            <w:left w:val="none" w:sz="0" w:space="0" w:color="auto"/>
            <w:bottom w:val="none" w:sz="0" w:space="0" w:color="auto"/>
            <w:right w:val="none" w:sz="0" w:space="0" w:color="auto"/>
          </w:divBdr>
        </w:div>
        <w:div w:id="544753012">
          <w:marLeft w:val="1166"/>
          <w:marRight w:val="0"/>
          <w:marTop w:val="96"/>
          <w:marBottom w:val="0"/>
          <w:divBdr>
            <w:top w:val="none" w:sz="0" w:space="0" w:color="auto"/>
            <w:left w:val="none" w:sz="0" w:space="0" w:color="auto"/>
            <w:bottom w:val="none" w:sz="0" w:space="0" w:color="auto"/>
            <w:right w:val="none" w:sz="0" w:space="0" w:color="auto"/>
          </w:divBdr>
        </w:div>
        <w:div w:id="626088076">
          <w:marLeft w:val="1166"/>
          <w:marRight w:val="0"/>
          <w:marTop w:val="96"/>
          <w:marBottom w:val="0"/>
          <w:divBdr>
            <w:top w:val="none" w:sz="0" w:space="0" w:color="auto"/>
            <w:left w:val="none" w:sz="0" w:space="0" w:color="auto"/>
            <w:bottom w:val="none" w:sz="0" w:space="0" w:color="auto"/>
            <w:right w:val="none" w:sz="0" w:space="0" w:color="auto"/>
          </w:divBdr>
        </w:div>
        <w:div w:id="863907970">
          <w:marLeft w:val="547"/>
          <w:marRight w:val="0"/>
          <w:marTop w:val="115"/>
          <w:marBottom w:val="0"/>
          <w:divBdr>
            <w:top w:val="none" w:sz="0" w:space="0" w:color="auto"/>
            <w:left w:val="none" w:sz="0" w:space="0" w:color="auto"/>
            <w:bottom w:val="none" w:sz="0" w:space="0" w:color="auto"/>
            <w:right w:val="none" w:sz="0" w:space="0" w:color="auto"/>
          </w:divBdr>
        </w:div>
        <w:div w:id="48847196">
          <w:marLeft w:val="1166"/>
          <w:marRight w:val="0"/>
          <w:marTop w:val="96"/>
          <w:marBottom w:val="0"/>
          <w:divBdr>
            <w:top w:val="none" w:sz="0" w:space="0" w:color="auto"/>
            <w:left w:val="none" w:sz="0" w:space="0" w:color="auto"/>
            <w:bottom w:val="none" w:sz="0" w:space="0" w:color="auto"/>
            <w:right w:val="none" w:sz="0" w:space="0" w:color="auto"/>
          </w:divBdr>
        </w:div>
        <w:div w:id="1740789605">
          <w:marLeft w:val="1166"/>
          <w:marRight w:val="0"/>
          <w:marTop w:val="96"/>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5820840">
      <w:bodyDiv w:val="1"/>
      <w:marLeft w:val="0"/>
      <w:marRight w:val="0"/>
      <w:marTop w:val="0"/>
      <w:marBottom w:val="0"/>
      <w:divBdr>
        <w:top w:val="none" w:sz="0" w:space="0" w:color="auto"/>
        <w:left w:val="none" w:sz="0" w:space="0" w:color="auto"/>
        <w:bottom w:val="none" w:sz="0" w:space="0" w:color="auto"/>
        <w:right w:val="none" w:sz="0" w:space="0" w:color="auto"/>
      </w:divBdr>
      <w:divsChild>
        <w:div w:id="461652292">
          <w:marLeft w:val="547"/>
          <w:marRight w:val="0"/>
          <w:marTop w:val="120"/>
          <w:marBottom w:val="120"/>
          <w:divBdr>
            <w:top w:val="none" w:sz="0" w:space="0" w:color="auto"/>
            <w:left w:val="none" w:sz="0" w:space="0" w:color="auto"/>
            <w:bottom w:val="none" w:sz="0" w:space="0" w:color="auto"/>
            <w:right w:val="none" w:sz="0" w:space="0" w:color="auto"/>
          </w:divBdr>
        </w:div>
        <w:div w:id="583995507">
          <w:marLeft w:val="547"/>
          <w:marRight w:val="0"/>
          <w:marTop w:val="120"/>
          <w:marBottom w:val="120"/>
          <w:divBdr>
            <w:top w:val="none" w:sz="0" w:space="0" w:color="auto"/>
            <w:left w:val="none" w:sz="0" w:space="0" w:color="auto"/>
            <w:bottom w:val="none" w:sz="0" w:space="0" w:color="auto"/>
            <w:right w:val="none" w:sz="0" w:space="0" w:color="auto"/>
          </w:divBdr>
        </w:div>
        <w:div w:id="762800717">
          <w:marLeft w:val="1166"/>
          <w:marRight w:val="0"/>
          <w:marTop w:val="120"/>
          <w:marBottom w:val="120"/>
          <w:divBdr>
            <w:top w:val="none" w:sz="0" w:space="0" w:color="auto"/>
            <w:left w:val="none" w:sz="0" w:space="0" w:color="auto"/>
            <w:bottom w:val="none" w:sz="0" w:space="0" w:color="auto"/>
            <w:right w:val="none" w:sz="0" w:space="0" w:color="auto"/>
          </w:divBdr>
        </w:div>
        <w:div w:id="912351868">
          <w:marLeft w:val="547"/>
          <w:marRight w:val="0"/>
          <w:marTop w:val="120"/>
          <w:marBottom w:val="120"/>
          <w:divBdr>
            <w:top w:val="none" w:sz="0" w:space="0" w:color="auto"/>
            <w:left w:val="none" w:sz="0" w:space="0" w:color="auto"/>
            <w:bottom w:val="none" w:sz="0" w:space="0" w:color="auto"/>
            <w:right w:val="none" w:sz="0" w:space="0" w:color="auto"/>
          </w:divBdr>
        </w:div>
        <w:div w:id="1197741336">
          <w:marLeft w:val="547"/>
          <w:marRight w:val="0"/>
          <w:marTop w:val="120"/>
          <w:marBottom w:val="120"/>
          <w:divBdr>
            <w:top w:val="none" w:sz="0" w:space="0" w:color="auto"/>
            <w:left w:val="none" w:sz="0" w:space="0" w:color="auto"/>
            <w:bottom w:val="none" w:sz="0" w:space="0" w:color="auto"/>
            <w:right w:val="none" w:sz="0" w:space="0" w:color="auto"/>
          </w:divBdr>
        </w:div>
        <w:div w:id="1370952458">
          <w:marLeft w:val="1166"/>
          <w:marRight w:val="0"/>
          <w:marTop w:val="120"/>
          <w:marBottom w:val="120"/>
          <w:divBdr>
            <w:top w:val="none" w:sz="0" w:space="0" w:color="auto"/>
            <w:left w:val="none" w:sz="0" w:space="0" w:color="auto"/>
            <w:bottom w:val="none" w:sz="0" w:space="0" w:color="auto"/>
            <w:right w:val="none" w:sz="0" w:space="0" w:color="auto"/>
          </w:divBdr>
        </w:div>
        <w:div w:id="1674064922">
          <w:marLeft w:val="547"/>
          <w:marRight w:val="0"/>
          <w:marTop w:val="120"/>
          <w:marBottom w:val="120"/>
          <w:divBdr>
            <w:top w:val="none" w:sz="0" w:space="0" w:color="auto"/>
            <w:left w:val="none" w:sz="0" w:space="0" w:color="auto"/>
            <w:bottom w:val="none" w:sz="0" w:space="0" w:color="auto"/>
            <w:right w:val="none" w:sz="0" w:space="0" w:color="auto"/>
          </w:divBdr>
        </w:div>
      </w:divsChild>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65960886">
      <w:bodyDiv w:val="1"/>
      <w:marLeft w:val="0"/>
      <w:marRight w:val="0"/>
      <w:marTop w:val="0"/>
      <w:marBottom w:val="0"/>
      <w:divBdr>
        <w:top w:val="none" w:sz="0" w:space="0" w:color="auto"/>
        <w:left w:val="none" w:sz="0" w:space="0" w:color="auto"/>
        <w:bottom w:val="none" w:sz="0" w:space="0" w:color="auto"/>
        <w:right w:val="none" w:sz="0" w:space="0" w:color="auto"/>
      </w:divBdr>
      <w:divsChild>
        <w:div w:id="2031714021">
          <w:marLeft w:val="547"/>
          <w:marRight w:val="0"/>
          <w:marTop w:val="115"/>
          <w:marBottom w:val="0"/>
          <w:divBdr>
            <w:top w:val="none" w:sz="0" w:space="0" w:color="auto"/>
            <w:left w:val="none" w:sz="0" w:space="0" w:color="auto"/>
            <w:bottom w:val="none" w:sz="0" w:space="0" w:color="auto"/>
            <w:right w:val="none" w:sz="0" w:space="0" w:color="auto"/>
          </w:divBdr>
        </w:div>
        <w:div w:id="1993488245">
          <w:marLeft w:val="547"/>
          <w:marRight w:val="0"/>
          <w:marTop w:val="115"/>
          <w:marBottom w:val="0"/>
          <w:divBdr>
            <w:top w:val="none" w:sz="0" w:space="0" w:color="auto"/>
            <w:left w:val="none" w:sz="0" w:space="0" w:color="auto"/>
            <w:bottom w:val="none" w:sz="0" w:space="0" w:color="auto"/>
            <w:right w:val="none" w:sz="0" w:space="0" w:color="auto"/>
          </w:divBdr>
        </w:div>
        <w:div w:id="1917125343">
          <w:marLeft w:val="1166"/>
          <w:marRight w:val="0"/>
          <w:marTop w:val="96"/>
          <w:marBottom w:val="0"/>
          <w:divBdr>
            <w:top w:val="none" w:sz="0" w:space="0" w:color="auto"/>
            <w:left w:val="none" w:sz="0" w:space="0" w:color="auto"/>
            <w:bottom w:val="none" w:sz="0" w:space="0" w:color="auto"/>
            <w:right w:val="none" w:sz="0" w:space="0" w:color="auto"/>
          </w:divBdr>
        </w:div>
        <w:div w:id="1102186619">
          <w:marLeft w:val="1166"/>
          <w:marRight w:val="0"/>
          <w:marTop w:val="96"/>
          <w:marBottom w:val="0"/>
          <w:divBdr>
            <w:top w:val="none" w:sz="0" w:space="0" w:color="auto"/>
            <w:left w:val="none" w:sz="0" w:space="0" w:color="auto"/>
            <w:bottom w:val="none" w:sz="0" w:space="0" w:color="auto"/>
            <w:right w:val="none" w:sz="0" w:space="0" w:color="auto"/>
          </w:divBdr>
        </w:div>
        <w:div w:id="161821292">
          <w:marLeft w:val="547"/>
          <w:marRight w:val="0"/>
          <w:marTop w:val="115"/>
          <w:marBottom w:val="0"/>
          <w:divBdr>
            <w:top w:val="none" w:sz="0" w:space="0" w:color="auto"/>
            <w:left w:val="none" w:sz="0" w:space="0" w:color="auto"/>
            <w:bottom w:val="none" w:sz="0" w:space="0" w:color="auto"/>
            <w:right w:val="none" w:sz="0" w:space="0" w:color="auto"/>
          </w:divBdr>
        </w:div>
      </w:divsChild>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F53D40-77F0-49F8-A250-614F904BA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2020-02-08T16:54:00Z</dcterms:created>
  <dcterms:modified xsi:type="dcterms:W3CDTF">2020-02-14T06:59:00Z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